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051" w:rsidRPr="00370811" w:rsidRDefault="007E7051" w:rsidP="007E7051">
      <w:pPr>
        <w:pStyle w:val="Textoindependiente2"/>
        <w:spacing w:after="0" w:line="240" w:lineRule="auto"/>
        <w:jc w:val="both"/>
        <w:rPr>
          <w:rFonts w:ascii="Arial" w:hAnsi="Arial" w:cs="Arial"/>
          <w:b/>
          <w:sz w:val="22"/>
          <w:szCs w:val="22"/>
        </w:rPr>
      </w:pPr>
      <w:r w:rsidRPr="00370811">
        <w:rPr>
          <w:rFonts w:ascii="Arial" w:hAnsi="Arial" w:cs="Arial"/>
          <w:b/>
          <w:sz w:val="22"/>
          <w:szCs w:val="22"/>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w:t>
      </w:r>
      <w:r w:rsidR="00415F54">
        <w:rPr>
          <w:rFonts w:ascii="Arial" w:hAnsi="Arial" w:cs="Arial"/>
          <w:b/>
          <w:sz w:val="22"/>
          <w:szCs w:val="22"/>
        </w:rPr>
        <w:t xml:space="preserve"> DE YUCATÁN, EMITE EL SIGUIENTE,</w:t>
      </w:r>
    </w:p>
    <w:p w:rsidR="007E7051" w:rsidRDefault="007E7051" w:rsidP="007E7051">
      <w:pPr>
        <w:pStyle w:val="Textoindependiente"/>
        <w:jc w:val="center"/>
        <w:rPr>
          <w:rFonts w:ascii="Arial" w:hAnsi="Arial" w:cs="Arial"/>
          <w:b/>
          <w:sz w:val="24"/>
          <w:szCs w:val="24"/>
        </w:rPr>
      </w:pPr>
    </w:p>
    <w:p w:rsidR="00EC56BD" w:rsidRPr="005D1B7A" w:rsidRDefault="00EC56BD" w:rsidP="007E7051">
      <w:pPr>
        <w:pStyle w:val="Textoindependiente"/>
        <w:jc w:val="center"/>
        <w:rPr>
          <w:b/>
          <w:sz w:val="24"/>
          <w:szCs w:val="24"/>
        </w:rPr>
      </w:pPr>
      <w:r w:rsidRPr="005D1B7A">
        <w:rPr>
          <w:rFonts w:ascii="Arial" w:hAnsi="Arial" w:cs="Arial"/>
          <w:b/>
          <w:sz w:val="24"/>
          <w:szCs w:val="24"/>
        </w:rPr>
        <w:t>DECRETO</w:t>
      </w:r>
    </w:p>
    <w:p w:rsidR="00EC56BD" w:rsidRPr="00084228" w:rsidRDefault="00EC56BD" w:rsidP="007E7051">
      <w:pPr>
        <w:adjustRightInd w:val="0"/>
        <w:spacing w:after="0" w:line="240" w:lineRule="auto"/>
        <w:ind w:left="0" w:right="0" w:firstLine="0"/>
        <w:rPr>
          <w:b/>
          <w:color w:val="auto"/>
          <w:sz w:val="23"/>
          <w:szCs w:val="23"/>
          <w:lang w:val="es-ES_tradnl"/>
        </w:rPr>
      </w:pPr>
    </w:p>
    <w:p w:rsidR="00EC56BD" w:rsidRDefault="00775653" w:rsidP="007E7051">
      <w:pPr>
        <w:pBdr>
          <w:top w:val="nil"/>
          <w:left w:val="nil"/>
          <w:bottom w:val="nil"/>
          <w:right w:val="nil"/>
          <w:between w:val="nil"/>
        </w:pBdr>
        <w:spacing w:after="0" w:line="240" w:lineRule="auto"/>
        <w:ind w:left="0" w:right="0"/>
        <w:rPr>
          <w:b/>
        </w:rPr>
      </w:pPr>
      <w:r>
        <w:rPr>
          <w:b/>
        </w:rPr>
        <w:t>Se</w:t>
      </w:r>
      <w:r w:rsidR="00EC56BD">
        <w:rPr>
          <w:b/>
        </w:rPr>
        <w:t xml:space="preserve"> </w:t>
      </w:r>
      <w:r>
        <w:rPr>
          <w:b/>
        </w:rPr>
        <w:t xml:space="preserve">modifica la </w:t>
      </w:r>
      <w:r w:rsidRPr="00530342">
        <w:rPr>
          <w:b/>
        </w:rPr>
        <w:t xml:space="preserve">Ley </w:t>
      </w:r>
      <w:r w:rsidR="00415F54">
        <w:rPr>
          <w:b/>
        </w:rPr>
        <w:t>p</w:t>
      </w:r>
      <w:r w:rsidR="007F6A2A">
        <w:rPr>
          <w:b/>
        </w:rPr>
        <w:t>ara l</w:t>
      </w:r>
      <w:r>
        <w:rPr>
          <w:b/>
        </w:rPr>
        <w:t>a Donación y Trasplante</w:t>
      </w:r>
      <w:r w:rsidR="00802CAE">
        <w:rPr>
          <w:b/>
        </w:rPr>
        <w:t>s</w:t>
      </w:r>
      <w:r>
        <w:rPr>
          <w:b/>
        </w:rPr>
        <w:t xml:space="preserve"> de Órganos, Tejidos y Células; la Ley de Trabajadores al Servicio del Estado y</w:t>
      </w:r>
      <w:r w:rsidRPr="00530342">
        <w:rPr>
          <w:b/>
        </w:rPr>
        <w:t xml:space="preserve"> </w:t>
      </w:r>
      <w:r>
        <w:rPr>
          <w:b/>
        </w:rPr>
        <w:t>Municipios y la Ley d</w:t>
      </w:r>
      <w:r w:rsidRPr="00530342">
        <w:rPr>
          <w:b/>
        </w:rPr>
        <w:t>e Salud</w:t>
      </w:r>
      <w:r>
        <w:rPr>
          <w:b/>
        </w:rPr>
        <w:t>,</w:t>
      </w:r>
      <w:r w:rsidRPr="00530342">
        <w:rPr>
          <w:b/>
        </w:rPr>
        <w:t xml:space="preserve"> </w:t>
      </w:r>
      <w:r>
        <w:rPr>
          <w:b/>
        </w:rPr>
        <w:t>todas del Estado d</w:t>
      </w:r>
      <w:r w:rsidRPr="00530342">
        <w:rPr>
          <w:b/>
        </w:rPr>
        <w:t>e Yucatán</w:t>
      </w:r>
      <w:r w:rsidR="00EC56BD" w:rsidRPr="00530342">
        <w:rPr>
          <w:b/>
        </w:rPr>
        <w:t>.</w:t>
      </w:r>
    </w:p>
    <w:p w:rsidR="003B29F2" w:rsidRPr="00530342" w:rsidRDefault="003B29F2" w:rsidP="007E7051">
      <w:pPr>
        <w:pBdr>
          <w:top w:val="nil"/>
          <w:left w:val="nil"/>
          <w:bottom w:val="nil"/>
          <w:right w:val="nil"/>
          <w:between w:val="nil"/>
        </w:pBdr>
        <w:spacing w:after="0" w:line="240" w:lineRule="auto"/>
        <w:ind w:left="0" w:right="0"/>
        <w:rPr>
          <w:b/>
          <w:color w:val="161616"/>
          <w:highlight w:val="yellow"/>
        </w:rPr>
      </w:pPr>
    </w:p>
    <w:p w:rsidR="003B29F2" w:rsidRPr="009C004C" w:rsidRDefault="00EC56BD" w:rsidP="007E7051">
      <w:pPr>
        <w:pBdr>
          <w:top w:val="nil"/>
          <w:left w:val="nil"/>
          <w:bottom w:val="nil"/>
          <w:right w:val="nil"/>
          <w:between w:val="nil"/>
        </w:pBdr>
        <w:spacing w:after="0" w:line="360" w:lineRule="auto"/>
        <w:ind w:left="0" w:right="0" w:firstLine="0"/>
      </w:pPr>
      <w:r w:rsidRPr="00530342">
        <w:rPr>
          <w:b/>
        </w:rPr>
        <w:t xml:space="preserve">Artículo </w:t>
      </w:r>
      <w:r w:rsidR="00431CD5">
        <w:rPr>
          <w:b/>
        </w:rPr>
        <w:t>p</w:t>
      </w:r>
      <w:r w:rsidR="003B29F2">
        <w:rPr>
          <w:b/>
        </w:rPr>
        <w:t>rimero</w:t>
      </w:r>
      <w:r w:rsidRPr="00530342">
        <w:rPr>
          <w:b/>
        </w:rPr>
        <w:t xml:space="preserve">. </w:t>
      </w:r>
      <w:r w:rsidRPr="007E7051">
        <w:t>Se adicionan las fracciones</w:t>
      </w:r>
      <w:r w:rsidRPr="00530342">
        <w:rPr>
          <w:b/>
        </w:rPr>
        <w:t xml:space="preserve"> </w:t>
      </w:r>
      <w:r>
        <w:t>XXI</w:t>
      </w:r>
      <w:r w:rsidRPr="00530342">
        <w:t>I</w:t>
      </w:r>
      <w:r>
        <w:t xml:space="preserve"> a la XXXII del artículo 2;</w:t>
      </w:r>
      <w:r w:rsidRPr="00530342">
        <w:rPr>
          <w:b/>
        </w:rPr>
        <w:t xml:space="preserve"> </w:t>
      </w:r>
      <w:r>
        <w:t>el artículo</w:t>
      </w:r>
      <w:r w:rsidRPr="00530342">
        <w:t xml:space="preserve"> </w:t>
      </w:r>
      <w:r w:rsidR="003B29F2">
        <w:t>34 Bis; y el C</w:t>
      </w:r>
      <w:r>
        <w:t xml:space="preserve">apítulo XI denominado “De la Donación de Sangre” que contiene los artículos </w:t>
      </w:r>
      <w:r w:rsidR="003B29F2">
        <w:t xml:space="preserve">del </w:t>
      </w:r>
      <w:r w:rsidRPr="009C004C">
        <w:t>68 al 79,</w:t>
      </w:r>
      <w:r w:rsidR="003B29F2" w:rsidRPr="009C004C">
        <w:t xml:space="preserve"> todos de la L</w:t>
      </w:r>
      <w:r w:rsidRPr="009C004C">
        <w:t>ey para la Donación y Trasplantes de Órganos, Tejidos y Células</w:t>
      </w:r>
      <w:r w:rsidR="003B29F2" w:rsidRPr="009C004C">
        <w:t xml:space="preserve"> del Estado de Yucatán</w:t>
      </w:r>
      <w:r w:rsidR="009C004C" w:rsidRPr="009C004C">
        <w:t>, para quedar como sigue:</w:t>
      </w:r>
    </w:p>
    <w:p w:rsidR="00EC56BD" w:rsidRDefault="00EC56BD" w:rsidP="007E7051">
      <w:pPr>
        <w:pBdr>
          <w:top w:val="nil"/>
          <w:left w:val="nil"/>
          <w:bottom w:val="nil"/>
          <w:right w:val="nil"/>
          <w:between w:val="nil"/>
        </w:pBdr>
        <w:spacing w:after="0" w:line="240" w:lineRule="auto"/>
        <w:ind w:left="0" w:right="0" w:firstLine="0"/>
      </w:pPr>
    </w:p>
    <w:p w:rsidR="00EC56BD" w:rsidRPr="00530342" w:rsidRDefault="00EC56BD" w:rsidP="007E7051">
      <w:pPr>
        <w:pBdr>
          <w:top w:val="nil"/>
          <w:left w:val="nil"/>
          <w:bottom w:val="nil"/>
          <w:right w:val="nil"/>
          <w:between w:val="nil"/>
        </w:pBdr>
        <w:tabs>
          <w:tab w:val="center" w:pos="4419"/>
          <w:tab w:val="right" w:pos="8838"/>
        </w:tabs>
        <w:spacing w:after="0" w:line="240" w:lineRule="auto"/>
        <w:ind w:left="0" w:right="0"/>
      </w:pPr>
      <w:r w:rsidRPr="00530342">
        <w:rPr>
          <w:b/>
        </w:rPr>
        <w:t>Artículo 2</w:t>
      </w:r>
      <w:r w:rsidRPr="00175ECF">
        <w:rPr>
          <w:b/>
        </w:rPr>
        <w:t>.-</w:t>
      </w:r>
      <w:r w:rsidR="00175ECF">
        <w:t xml:space="preserve"> </w:t>
      </w:r>
      <w:r w:rsidRPr="00530342">
        <w:t>Para los efectos de esta Ley, se entenderá por:</w:t>
      </w:r>
    </w:p>
    <w:p w:rsidR="00CA313B" w:rsidRDefault="00CA313B" w:rsidP="007E7051">
      <w:pPr>
        <w:pBdr>
          <w:top w:val="nil"/>
          <w:left w:val="nil"/>
          <w:bottom w:val="nil"/>
          <w:right w:val="nil"/>
          <w:between w:val="nil"/>
        </w:pBdr>
        <w:tabs>
          <w:tab w:val="center" w:pos="4419"/>
          <w:tab w:val="right" w:pos="8838"/>
        </w:tabs>
        <w:spacing w:after="0" w:line="240" w:lineRule="auto"/>
        <w:ind w:left="0" w:right="0"/>
        <w:rPr>
          <w:b/>
        </w:rPr>
      </w:pPr>
    </w:p>
    <w:p w:rsidR="00EC56BD" w:rsidRPr="00530342" w:rsidRDefault="00EC56BD" w:rsidP="007E7051">
      <w:pPr>
        <w:pBdr>
          <w:top w:val="nil"/>
          <w:left w:val="nil"/>
          <w:bottom w:val="nil"/>
          <w:right w:val="nil"/>
          <w:between w:val="nil"/>
        </w:pBdr>
        <w:tabs>
          <w:tab w:val="center" w:pos="4419"/>
          <w:tab w:val="right" w:pos="8838"/>
        </w:tabs>
        <w:spacing w:after="0" w:line="240" w:lineRule="auto"/>
        <w:ind w:left="0" w:right="0"/>
      </w:pPr>
      <w:r w:rsidRPr="003B29F2">
        <w:rPr>
          <w:b/>
        </w:rPr>
        <w:t>I</w:t>
      </w:r>
      <w:r w:rsidR="00175ECF">
        <w:rPr>
          <w:b/>
        </w:rPr>
        <w:t>.-</w:t>
      </w:r>
      <w:r w:rsidR="00482641" w:rsidRPr="003B29F2">
        <w:rPr>
          <w:b/>
        </w:rPr>
        <w:t xml:space="preserve"> </w:t>
      </w:r>
      <w:r w:rsidR="00482641" w:rsidRPr="008E4EB5">
        <w:t>a la</w:t>
      </w:r>
      <w:r w:rsidR="00482641" w:rsidRPr="003B29F2">
        <w:rPr>
          <w:b/>
        </w:rPr>
        <w:t xml:space="preserve"> XXI.-</w:t>
      </w:r>
      <w:r w:rsidR="00482641">
        <w:t>…</w:t>
      </w:r>
    </w:p>
    <w:p w:rsidR="00CA313B" w:rsidRDefault="00CA313B" w:rsidP="007E7051">
      <w:pPr>
        <w:pBdr>
          <w:top w:val="nil"/>
          <w:left w:val="nil"/>
          <w:bottom w:val="nil"/>
          <w:right w:val="nil"/>
          <w:between w:val="nil"/>
        </w:pBdr>
        <w:tabs>
          <w:tab w:val="center" w:pos="4419"/>
          <w:tab w:val="right" w:pos="8838"/>
        </w:tabs>
        <w:spacing w:after="0" w:line="240" w:lineRule="auto"/>
        <w:ind w:left="0" w:right="0"/>
        <w:rPr>
          <w:b/>
        </w:rPr>
      </w:pPr>
    </w:p>
    <w:p w:rsidR="00EC56BD" w:rsidRPr="00530342" w:rsidRDefault="00EC56BD" w:rsidP="007E7051">
      <w:pPr>
        <w:pBdr>
          <w:top w:val="nil"/>
          <w:left w:val="nil"/>
          <w:bottom w:val="nil"/>
          <w:right w:val="nil"/>
          <w:between w:val="nil"/>
        </w:pBdr>
        <w:tabs>
          <w:tab w:val="center" w:pos="4419"/>
          <w:tab w:val="right" w:pos="8838"/>
        </w:tabs>
        <w:spacing w:after="0" w:line="240" w:lineRule="auto"/>
        <w:ind w:left="0" w:right="0"/>
      </w:pPr>
      <w:r>
        <w:rPr>
          <w:b/>
        </w:rPr>
        <w:t>XXI</w:t>
      </w:r>
      <w:r w:rsidRPr="00530342">
        <w:rPr>
          <w:b/>
        </w:rPr>
        <w:t>I.-</w:t>
      </w:r>
      <w:r w:rsidRPr="00530342">
        <w:t xml:space="preserve"> </w:t>
      </w:r>
      <w:r w:rsidRPr="00893202">
        <w:rPr>
          <w:b/>
        </w:rPr>
        <w:t>Sangre:</w:t>
      </w:r>
      <w:r w:rsidRPr="00530342">
        <w:t xml:space="preserve"> El tejido hemático con todos sus componentes; </w:t>
      </w:r>
    </w:p>
    <w:p w:rsidR="00CA313B" w:rsidRDefault="00CA313B" w:rsidP="007E7051">
      <w:pPr>
        <w:pBdr>
          <w:top w:val="nil"/>
          <w:left w:val="nil"/>
          <w:bottom w:val="nil"/>
          <w:right w:val="nil"/>
          <w:between w:val="nil"/>
        </w:pBdr>
        <w:tabs>
          <w:tab w:val="center" w:pos="4419"/>
          <w:tab w:val="right" w:pos="8838"/>
        </w:tabs>
        <w:spacing w:after="0" w:line="240" w:lineRule="auto"/>
        <w:ind w:left="0" w:right="0"/>
        <w:rPr>
          <w:b/>
        </w:rPr>
      </w:pPr>
    </w:p>
    <w:p w:rsidR="00EC56BD" w:rsidRPr="00530342" w:rsidRDefault="00EC56BD" w:rsidP="007E7051">
      <w:pPr>
        <w:pBdr>
          <w:top w:val="nil"/>
          <w:left w:val="nil"/>
          <w:bottom w:val="nil"/>
          <w:right w:val="nil"/>
          <w:between w:val="nil"/>
        </w:pBdr>
        <w:tabs>
          <w:tab w:val="center" w:pos="4419"/>
          <w:tab w:val="right" w:pos="8838"/>
        </w:tabs>
        <w:spacing w:after="0" w:line="240" w:lineRule="auto"/>
        <w:ind w:left="0" w:right="0"/>
      </w:pPr>
      <w:r>
        <w:rPr>
          <w:b/>
        </w:rPr>
        <w:t>XXIII</w:t>
      </w:r>
      <w:r w:rsidRPr="00530342">
        <w:rPr>
          <w:b/>
        </w:rPr>
        <w:t>.-</w:t>
      </w:r>
      <w:r w:rsidRPr="00530342">
        <w:t xml:space="preserve"> </w:t>
      </w:r>
      <w:r w:rsidRPr="00893202">
        <w:rPr>
          <w:b/>
        </w:rPr>
        <w:t>Donación:</w:t>
      </w:r>
      <w:r w:rsidRPr="00530342">
        <w:t xml:space="preserve"> Consentimiento expreso de una persona para que, en vida o después de su muerte, su cuerpo o cualquiera de sus componentes sean utilizados para trasplantes;</w:t>
      </w:r>
    </w:p>
    <w:p w:rsidR="00CA313B" w:rsidRDefault="00CA313B" w:rsidP="007E7051">
      <w:pPr>
        <w:pBdr>
          <w:top w:val="nil"/>
          <w:left w:val="nil"/>
          <w:bottom w:val="nil"/>
          <w:right w:val="nil"/>
          <w:between w:val="nil"/>
        </w:pBdr>
        <w:tabs>
          <w:tab w:val="center" w:pos="4419"/>
          <w:tab w:val="right" w:pos="8838"/>
        </w:tabs>
        <w:spacing w:after="0" w:line="240" w:lineRule="auto"/>
        <w:ind w:left="0" w:right="0"/>
        <w:rPr>
          <w:b/>
        </w:rPr>
      </w:pPr>
    </w:p>
    <w:p w:rsidR="00EC56BD" w:rsidRPr="00530342" w:rsidRDefault="00EC56BD" w:rsidP="007E7051">
      <w:pPr>
        <w:pBdr>
          <w:top w:val="nil"/>
          <w:left w:val="nil"/>
          <w:bottom w:val="nil"/>
          <w:right w:val="nil"/>
          <w:between w:val="nil"/>
        </w:pBdr>
        <w:tabs>
          <w:tab w:val="center" w:pos="4419"/>
          <w:tab w:val="right" w:pos="8838"/>
        </w:tabs>
        <w:spacing w:after="0" w:line="240" w:lineRule="auto"/>
        <w:ind w:left="0" w:right="0"/>
      </w:pPr>
      <w:r w:rsidRPr="00530342">
        <w:rPr>
          <w:b/>
        </w:rPr>
        <w:t>XX</w:t>
      </w:r>
      <w:r>
        <w:rPr>
          <w:b/>
        </w:rPr>
        <w:t>I</w:t>
      </w:r>
      <w:r w:rsidRPr="00530342">
        <w:rPr>
          <w:b/>
        </w:rPr>
        <w:t>V.-</w:t>
      </w:r>
      <w:r w:rsidRPr="00530342">
        <w:t xml:space="preserve"> </w:t>
      </w:r>
      <w:r w:rsidRPr="00893202">
        <w:rPr>
          <w:b/>
        </w:rPr>
        <w:t>Disposición de sangre:</w:t>
      </w:r>
      <w:r w:rsidRPr="00530342">
        <w:t xml:space="preserve"> El conjunto de actividades relativas a la obtención, recolección, análisis, conservación, preparación, suministro, utilización y destino final de la sangre y componentes sanguíneos, con fines terapéuticos y científicos. </w:t>
      </w:r>
    </w:p>
    <w:p w:rsidR="00CA313B" w:rsidRDefault="00CA313B" w:rsidP="007E7051">
      <w:pPr>
        <w:pBdr>
          <w:top w:val="nil"/>
          <w:left w:val="nil"/>
          <w:bottom w:val="nil"/>
          <w:right w:val="nil"/>
          <w:between w:val="nil"/>
        </w:pBdr>
        <w:tabs>
          <w:tab w:val="center" w:pos="4419"/>
          <w:tab w:val="right" w:pos="8838"/>
        </w:tabs>
        <w:spacing w:after="0" w:line="240" w:lineRule="auto"/>
        <w:ind w:left="0" w:right="0"/>
        <w:rPr>
          <w:b/>
        </w:rPr>
      </w:pPr>
    </w:p>
    <w:p w:rsidR="00EC56BD" w:rsidRPr="00530342" w:rsidRDefault="00EC56BD" w:rsidP="007E7051">
      <w:pPr>
        <w:pBdr>
          <w:top w:val="nil"/>
          <w:left w:val="nil"/>
          <w:bottom w:val="nil"/>
          <w:right w:val="nil"/>
          <w:between w:val="nil"/>
        </w:pBdr>
        <w:tabs>
          <w:tab w:val="center" w:pos="4419"/>
          <w:tab w:val="right" w:pos="8838"/>
        </w:tabs>
        <w:spacing w:after="0" w:line="240" w:lineRule="auto"/>
        <w:ind w:left="0" w:right="0"/>
      </w:pPr>
      <w:r w:rsidRPr="00530342">
        <w:rPr>
          <w:b/>
        </w:rPr>
        <w:t>XXV.-</w:t>
      </w:r>
      <w:r w:rsidRPr="00530342">
        <w:t xml:space="preserve"> </w:t>
      </w:r>
      <w:r w:rsidRPr="00893202">
        <w:rPr>
          <w:b/>
        </w:rPr>
        <w:t>Banco de sangre:</w:t>
      </w:r>
      <w:r w:rsidRPr="00530342">
        <w:t xml:space="preserve"> El establecimiento autorizado de conformidad con la legislación aplicable, para obtener, recolectar, analizar, fraccionar, conservar, aplicar y proveer sangre humana; así como para analizar, conservar, aplicar y proveer los componentes de la misma;</w:t>
      </w:r>
    </w:p>
    <w:p w:rsidR="00CA313B" w:rsidRDefault="00CA313B" w:rsidP="007E7051">
      <w:pPr>
        <w:pBdr>
          <w:top w:val="nil"/>
          <w:left w:val="nil"/>
          <w:bottom w:val="nil"/>
          <w:right w:val="nil"/>
          <w:between w:val="nil"/>
        </w:pBdr>
        <w:tabs>
          <w:tab w:val="center" w:pos="4419"/>
          <w:tab w:val="right" w:pos="8838"/>
        </w:tabs>
        <w:spacing w:after="0" w:line="240" w:lineRule="auto"/>
        <w:ind w:left="0" w:right="0"/>
        <w:rPr>
          <w:b/>
        </w:rPr>
      </w:pPr>
    </w:p>
    <w:p w:rsidR="00EC56BD" w:rsidRPr="00530342" w:rsidRDefault="00EC56BD" w:rsidP="007E7051">
      <w:pPr>
        <w:pBdr>
          <w:top w:val="nil"/>
          <w:left w:val="nil"/>
          <w:bottom w:val="nil"/>
          <w:right w:val="nil"/>
          <w:between w:val="nil"/>
        </w:pBdr>
        <w:tabs>
          <w:tab w:val="center" w:pos="4419"/>
          <w:tab w:val="right" w:pos="8838"/>
        </w:tabs>
        <w:spacing w:after="0" w:line="240" w:lineRule="auto"/>
        <w:ind w:left="0" w:right="0"/>
      </w:pPr>
      <w:r>
        <w:rPr>
          <w:b/>
        </w:rPr>
        <w:t>XXVI</w:t>
      </w:r>
      <w:r w:rsidRPr="00530342">
        <w:rPr>
          <w:b/>
        </w:rPr>
        <w:t>.-</w:t>
      </w:r>
      <w:r w:rsidRPr="00530342">
        <w:t xml:space="preserve"> </w:t>
      </w:r>
      <w:r w:rsidRPr="00893202">
        <w:rPr>
          <w:b/>
        </w:rPr>
        <w:t>Puesto de sangrado:</w:t>
      </w:r>
      <w:r w:rsidRPr="00530342">
        <w:t xml:space="preserve"> Establecimiento </w:t>
      </w:r>
      <w:r w:rsidR="00893202">
        <w:t xml:space="preserve">móvil o fijo que cuenta con los </w:t>
      </w:r>
      <w:r w:rsidRPr="00530342">
        <w:t>elementos necesarios exclusivamente para extraer sangre de disponentes de sangre humana y que funciona bajo la responsabilidad de un Banco de Sangre autorizado;</w:t>
      </w:r>
    </w:p>
    <w:p w:rsidR="00CA313B" w:rsidRDefault="00CA313B" w:rsidP="007E7051">
      <w:pPr>
        <w:pBdr>
          <w:top w:val="nil"/>
          <w:left w:val="nil"/>
          <w:bottom w:val="nil"/>
          <w:right w:val="nil"/>
          <w:between w:val="nil"/>
        </w:pBdr>
        <w:tabs>
          <w:tab w:val="center" w:pos="4419"/>
          <w:tab w:val="right" w:pos="8838"/>
        </w:tabs>
        <w:spacing w:after="0" w:line="240" w:lineRule="auto"/>
        <w:ind w:left="0" w:right="0"/>
        <w:rPr>
          <w:b/>
        </w:rPr>
      </w:pPr>
    </w:p>
    <w:p w:rsidR="00EC56BD" w:rsidRPr="00530342" w:rsidRDefault="00EC56BD" w:rsidP="007E7051">
      <w:pPr>
        <w:pBdr>
          <w:top w:val="nil"/>
          <w:left w:val="nil"/>
          <w:bottom w:val="nil"/>
          <w:right w:val="nil"/>
          <w:between w:val="nil"/>
        </w:pBdr>
        <w:tabs>
          <w:tab w:val="center" w:pos="4419"/>
          <w:tab w:val="right" w:pos="8838"/>
        </w:tabs>
        <w:spacing w:after="0" w:line="240" w:lineRule="auto"/>
        <w:ind w:left="0" w:right="0"/>
      </w:pPr>
      <w:r>
        <w:rPr>
          <w:b/>
        </w:rPr>
        <w:t>XXVII</w:t>
      </w:r>
      <w:r w:rsidRPr="00530342">
        <w:rPr>
          <w:b/>
        </w:rPr>
        <w:t>.</w:t>
      </w:r>
      <w:r w:rsidRPr="00530342">
        <w:t xml:space="preserve">- </w:t>
      </w:r>
      <w:r w:rsidRPr="00893202">
        <w:rPr>
          <w:b/>
        </w:rPr>
        <w:t>Registro:</w:t>
      </w:r>
      <w:r w:rsidRPr="00530342">
        <w:t xml:space="preserve"> Registro Estatal de Donadores Voluntarios de Sangre;</w:t>
      </w:r>
    </w:p>
    <w:p w:rsidR="00CA313B" w:rsidRDefault="00CA313B" w:rsidP="007E7051">
      <w:pPr>
        <w:pBdr>
          <w:top w:val="nil"/>
          <w:left w:val="nil"/>
          <w:bottom w:val="nil"/>
          <w:right w:val="nil"/>
          <w:between w:val="nil"/>
        </w:pBdr>
        <w:tabs>
          <w:tab w:val="center" w:pos="4419"/>
          <w:tab w:val="right" w:pos="8838"/>
        </w:tabs>
        <w:spacing w:after="0" w:line="240" w:lineRule="auto"/>
        <w:ind w:left="0" w:right="0"/>
        <w:rPr>
          <w:b/>
        </w:rPr>
      </w:pPr>
    </w:p>
    <w:p w:rsidR="00EC56BD" w:rsidRPr="00530342" w:rsidRDefault="00EC56BD" w:rsidP="007E7051">
      <w:pPr>
        <w:pBdr>
          <w:top w:val="nil"/>
          <w:left w:val="nil"/>
          <w:bottom w:val="nil"/>
          <w:right w:val="nil"/>
          <w:between w:val="nil"/>
        </w:pBdr>
        <w:tabs>
          <w:tab w:val="center" w:pos="4419"/>
          <w:tab w:val="right" w:pos="8838"/>
        </w:tabs>
        <w:spacing w:after="0" w:line="240" w:lineRule="auto"/>
        <w:ind w:left="0" w:right="0"/>
      </w:pPr>
      <w:r>
        <w:rPr>
          <w:b/>
        </w:rPr>
        <w:t>XX</w:t>
      </w:r>
      <w:r w:rsidR="004678FE">
        <w:rPr>
          <w:b/>
        </w:rPr>
        <w:t>V</w:t>
      </w:r>
      <w:r>
        <w:rPr>
          <w:b/>
        </w:rPr>
        <w:t>III</w:t>
      </w:r>
      <w:r w:rsidRPr="00530342">
        <w:rPr>
          <w:b/>
        </w:rPr>
        <w:t>.-</w:t>
      </w:r>
      <w:r w:rsidRPr="00530342">
        <w:t xml:space="preserve"> </w:t>
      </w:r>
      <w:r w:rsidRPr="00893202">
        <w:rPr>
          <w:b/>
        </w:rPr>
        <w:t>Donante Familiar:</w:t>
      </w:r>
      <w:r w:rsidRPr="00530342">
        <w:t xml:space="preserve"> Persona que proporciona su sangre o componentes sanguíneos a favor de un paciente, en respuesta a una solicitud específica por parte del personal de salud, familiares o amigos del paciente.</w:t>
      </w:r>
    </w:p>
    <w:p w:rsidR="00CA313B" w:rsidRDefault="00CA313B" w:rsidP="007E7051">
      <w:pPr>
        <w:pBdr>
          <w:top w:val="nil"/>
          <w:left w:val="nil"/>
          <w:bottom w:val="nil"/>
          <w:right w:val="nil"/>
          <w:between w:val="nil"/>
        </w:pBdr>
        <w:tabs>
          <w:tab w:val="center" w:pos="4419"/>
          <w:tab w:val="right" w:pos="8838"/>
        </w:tabs>
        <w:spacing w:after="0" w:line="240" w:lineRule="auto"/>
        <w:ind w:left="0" w:right="0"/>
        <w:rPr>
          <w:b/>
        </w:rPr>
      </w:pPr>
    </w:p>
    <w:p w:rsidR="00EC56BD" w:rsidRPr="00530342" w:rsidRDefault="00EC56BD" w:rsidP="007E7051">
      <w:pPr>
        <w:pBdr>
          <w:top w:val="nil"/>
          <w:left w:val="nil"/>
          <w:bottom w:val="nil"/>
          <w:right w:val="nil"/>
          <w:between w:val="nil"/>
        </w:pBdr>
        <w:tabs>
          <w:tab w:val="center" w:pos="4419"/>
          <w:tab w:val="right" w:pos="8838"/>
        </w:tabs>
        <w:spacing w:after="0" w:line="240" w:lineRule="auto"/>
        <w:ind w:left="0" w:right="0"/>
      </w:pPr>
      <w:r w:rsidRPr="00530342">
        <w:rPr>
          <w:b/>
        </w:rPr>
        <w:t>XX</w:t>
      </w:r>
      <w:r>
        <w:rPr>
          <w:b/>
        </w:rPr>
        <w:t>I</w:t>
      </w:r>
      <w:r w:rsidRPr="00530342">
        <w:rPr>
          <w:b/>
        </w:rPr>
        <w:t xml:space="preserve">X.- </w:t>
      </w:r>
      <w:r w:rsidRPr="00893202">
        <w:rPr>
          <w:b/>
        </w:rPr>
        <w:t>Donante Regular:</w:t>
      </w:r>
      <w:r w:rsidRPr="00530342">
        <w:t xml:space="preserve"> La persona que ha proporcionado sangre o cualquier componente sanguíneo en más de una ocasión en el lapso de los últimos dos años en el mismo centro de colecta; </w:t>
      </w:r>
    </w:p>
    <w:p w:rsidR="00CA313B" w:rsidRDefault="00CA313B" w:rsidP="007E7051">
      <w:pPr>
        <w:pBdr>
          <w:top w:val="nil"/>
          <w:left w:val="nil"/>
          <w:bottom w:val="nil"/>
          <w:right w:val="nil"/>
          <w:between w:val="nil"/>
        </w:pBdr>
        <w:tabs>
          <w:tab w:val="center" w:pos="4419"/>
          <w:tab w:val="right" w:pos="8838"/>
        </w:tabs>
        <w:spacing w:after="0" w:line="240" w:lineRule="auto"/>
        <w:ind w:left="0" w:right="0"/>
        <w:rPr>
          <w:b/>
        </w:rPr>
      </w:pPr>
    </w:p>
    <w:p w:rsidR="00EC56BD" w:rsidRPr="00530342" w:rsidRDefault="00EC56BD" w:rsidP="007E7051">
      <w:pPr>
        <w:pBdr>
          <w:top w:val="nil"/>
          <w:left w:val="nil"/>
          <w:bottom w:val="nil"/>
          <w:right w:val="nil"/>
          <w:between w:val="nil"/>
        </w:pBdr>
        <w:tabs>
          <w:tab w:val="center" w:pos="4419"/>
          <w:tab w:val="right" w:pos="8838"/>
        </w:tabs>
        <w:spacing w:after="0" w:line="240" w:lineRule="auto"/>
        <w:ind w:left="0" w:right="0"/>
      </w:pPr>
      <w:r>
        <w:rPr>
          <w:b/>
        </w:rPr>
        <w:t>XXX</w:t>
      </w:r>
      <w:r w:rsidRPr="00530342">
        <w:rPr>
          <w:b/>
        </w:rPr>
        <w:t>.-</w:t>
      </w:r>
      <w:r w:rsidRPr="00530342">
        <w:t xml:space="preserve"> </w:t>
      </w:r>
      <w:r w:rsidRPr="00893202">
        <w:rPr>
          <w:b/>
        </w:rPr>
        <w:t>Donante de repetición:</w:t>
      </w:r>
      <w:r w:rsidRPr="00530342">
        <w:t xml:space="preserve"> La persona que ha proporcionado sangre o cualquier componente sanguíneo en más de una ocasión en el lapso de los últimos dos años en distintos centros de colecta;</w:t>
      </w:r>
    </w:p>
    <w:p w:rsidR="00CA313B" w:rsidRDefault="00CA313B" w:rsidP="007E7051">
      <w:pPr>
        <w:pBdr>
          <w:top w:val="nil"/>
          <w:left w:val="nil"/>
          <w:bottom w:val="nil"/>
          <w:right w:val="nil"/>
          <w:between w:val="nil"/>
        </w:pBdr>
        <w:tabs>
          <w:tab w:val="center" w:pos="4419"/>
          <w:tab w:val="right" w:pos="8838"/>
        </w:tabs>
        <w:spacing w:after="0" w:line="240" w:lineRule="auto"/>
        <w:ind w:left="0" w:right="0"/>
        <w:rPr>
          <w:b/>
        </w:rPr>
      </w:pPr>
    </w:p>
    <w:p w:rsidR="00EC56BD" w:rsidRPr="00530342" w:rsidRDefault="00EC56BD" w:rsidP="007E7051">
      <w:pPr>
        <w:pBdr>
          <w:top w:val="nil"/>
          <w:left w:val="nil"/>
          <w:bottom w:val="nil"/>
          <w:right w:val="nil"/>
          <w:between w:val="nil"/>
        </w:pBdr>
        <w:tabs>
          <w:tab w:val="center" w:pos="4419"/>
          <w:tab w:val="right" w:pos="8838"/>
        </w:tabs>
        <w:spacing w:after="0" w:line="240" w:lineRule="auto"/>
        <w:ind w:left="0" w:right="0"/>
      </w:pPr>
      <w:r>
        <w:rPr>
          <w:b/>
        </w:rPr>
        <w:t>XXX</w:t>
      </w:r>
      <w:r w:rsidRPr="00530342">
        <w:rPr>
          <w:b/>
        </w:rPr>
        <w:t xml:space="preserve">I.- </w:t>
      </w:r>
      <w:r w:rsidRPr="00893202">
        <w:rPr>
          <w:b/>
        </w:rPr>
        <w:t>Donante Voluntario o altruista:</w:t>
      </w:r>
      <w:r w:rsidRPr="00530342">
        <w:t xml:space="preserve"> Persona que proporciona su sangre o componentes sanguíneos para uso terapéutico de quien lo requiera, sin la intención de beneficiar a una persona en particular, motivada únicamente por sentimientos humanitarios y de solidaridad, sin esperar retribución alguna a cambio y sin que medie una solicitud específica por parte del personal de salud, familiares o amigos del paciente.</w:t>
      </w:r>
    </w:p>
    <w:p w:rsidR="00CA313B" w:rsidRDefault="00CA313B" w:rsidP="007E7051">
      <w:pPr>
        <w:pBdr>
          <w:top w:val="nil"/>
          <w:left w:val="nil"/>
          <w:bottom w:val="nil"/>
          <w:right w:val="nil"/>
          <w:between w:val="nil"/>
        </w:pBdr>
        <w:tabs>
          <w:tab w:val="center" w:pos="4419"/>
          <w:tab w:val="right" w:pos="8838"/>
        </w:tabs>
        <w:spacing w:after="0" w:line="240" w:lineRule="auto"/>
        <w:ind w:left="0" w:right="0"/>
        <w:rPr>
          <w:b/>
        </w:rPr>
      </w:pPr>
    </w:p>
    <w:p w:rsidR="00EC56BD" w:rsidRPr="00530342" w:rsidRDefault="00EC56BD" w:rsidP="007E7051">
      <w:pPr>
        <w:pBdr>
          <w:top w:val="nil"/>
          <w:left w:val="nil"/>
          <w:bottom w:val="nil"/>
          <w:right w:val="nil"/>
          <w:between w:val="nil"/>
        </w:pBdr>
        <w:tabs>
          <w:tab w:val="center" w:pos="4419"/>
          <w:tab w:val="right" w:pos="8838"/>
        </w:tabs>
        <w:spacing w:after="0" w:line="240" w:lineRule="auto"/>
        <w:ind w:left="0" w:right="0"/>
      </w:pPr>
      <w:r>
        <w:rPr>
          <w:b/>
        </w:rPr>
        <w:t>XXXI</w:t>
      </w:r>
      <w:r w:rsidRPr="00530342">
        <w:rPr>
          <w:b/>
        </w:rPr>
        <w:t xml:space="preserve">I.- </w:t>
      </w:r>
      <w:r w:rsidRPr="00893202">
        <w:rPr>
          <w:b/>
        </w:rPr>
        <w:t>CETS:</w:t>
      </w:r>
      <w:r w:rsidRPr="00530342">
        <w:t xml:space="preserve"> Centro Estatal de Transfusión Sanguínea.</w:t>
      </w:r>
    </w:p>
    <w:p w:rsidR="003B29F2" w:rsidRDefault="003B29F2" w:rsidP="007E7051">
      <w:pPr>
        <w:pBdr>
          <w:top w:val="nil"/>
          <w:left w:val="nil"/>
          <w:bottom w:val="nil"/>
          <w:right w:val="nil"/>
          <w:between w:val="nil"/>
        </w:pBdr>
        <w:tabs>
          <w:tab w:val="center" w:pos="4419"/>
          <w:tab w:val="right" w:pos="8838"/>
        </w:tabs>
        <w:spacing w:after="0" w:line="240" w:lineRule="auto"/>
        <w:ind w:left="0" w:right="0"/>
        <w:rPr>
          <w:b/>
        </w:rPr>
      </w:pPr>
    </w:p>
    <w:p w:rsidR="003B29F2" w:rsidRPr="008C0DB9" w:rsidRDefault="00EC56BD" w:rsidP="007E7051">
      <w:pPr>
        <w:pBdr>
          <w:top w:val="nil"/>
          <w:left w:val="nil"/>
          <w:bottom w:val="nil"/>
          <w:right w:val="nil"/>
          <w:between w:val="nil"/>
        </w:pBdr>
        <w:tabs>
          <w:tab w:val="center" w:pos="4419"/>
          <w:tab w:val="right" w:pos="8838"/>
        </w:tabs>
        <w:spacing w:after="0" w:line="240" w:lineRule="auto"/>
        <w:ind w:left="0" w:right="0"/>
        <w:rPr>
          <w:szCs w:val="24"/>
        </w:rPr>
      </w:pPr>
      <w:r w:rsidRPr="008C0DB9">
        <w:rPr>
          <w:b/>
          <w:szCs w:val="24"/>
        </w:rPr>
        <w:t>Artículo 34 Bis</w:t>
      </w:r>
      <w:r w:rsidRPr="003B29F2">
        <w:rPr>
          <w:b/>
          <w:szCs w:val="24"/>
        </w:rPr>
        <w:t>.-</w:t>
      </w:r>
      <w:r w:rsidRPr="008C0DB9">
        <w:rPr>
          <w:szCs w:val="24"/>
        </w:rPr>
        <w:t xml:space="preserve"> Una vez comprobada la inviabilidad vital y certificada la muerte del potencial donante, se podrá reanudar las maniobras de mantenimiento de flujo sanguíneo a los órganos, en los casos </w:t>
      </w:r>
      <w:r w:rsidR="00B843F0">
        <w:rPr>
          <w:szCs w:val="24"/>
        </w:rPr>
        <w:t xml:space="preserve">de </w:t>
      </w:r>
      <w:r w:rsidRPr="008C0DB9">
        <w:rPr>
          <w:szCs w:val="24"/>
        </w:rPr>
        <w:t>asistolia</w:t>
      </w:r>
      <w:r w:rsidR="0034292C">
        <w:rPr>
          <w:szCs w:val="24"/>
        </w:rPr>
        <w:t>, conforme a las autorizaciones correspondientes.</w:t>
      </w:r>
    </w:p>
    <w:p w:rsidR="00CA313B" w:rsidRDefault="00CA313B" w:rsidP="007E7051">
      <w:pPr>
        <w:pBdr>
          <w:top w:val="nil"/>
          <w:left w:val="nil"/>
          <w:bottom w:val="nil"/>
          <w:right w:val="nil"/>
          <w:between w:val="nil"/>
        </w:pBdr>
        <w:tabs>
          <w:tab w:val="center" w:pos="4419"/>
          <w:tab w:val="right" w:pos="8838"/>
        </w:tabs>
        <w:spacing w:after="0" w:line="240" w:lineRule="auto"/>
        <w:ind w:left="0" w:right="0" w:hanging="11"/>
        <w:jc w:val="center"/>
        <w:rPr>
          <w:b/>
        </w:rPr>
      </w:pPr>
    </w:p>
    <w:p w:rsidR="00482641" w:rsidRDefault="00EC56BD" w:rsidP="007E7051">
      <w:pPr>
        <w:pBdr>
          <w:top w:val="nil"/>
          <w:left w:val="nil"/>
          <w:bottom w:val="nil"/>
          <w:right w:val="nil"/>
          <w:between w:val="nil"/>
        </w:pBdr>
        <w:tabs>
          <w:tab w:val="center" w:pos="4419"/>
          <w:tab w:val="right" w:pos="8838"/>
        </w:tabs>
        <w:spacing w:after="0" w:line="240" w:lineRule="auto"/>
        <w:ind w:left="0" w:right="0" w:hanging="11"/>
        <w:jc w:val="center"/>
        <w:rPr>
          <w:b/>
        </w:rPr>
      </w:pPr>
      <w:r w:rsidRPr="00530342">
        <w:rPr>
          <w:b/>
        </w:rPr>
        <w:t>Capítulo XI</w:t>
      </w:r>
    </w:p>
    <w:p w:rsidR="00EC56BD" w:rsidRDefault="00EC56BD" w:rsidP="007E7051">
      <w:pPr>
        <w:pBdr>
          <w:top w:val="nil"/>
          <w:left w:val="nil"/>
          <w:bottom w:val="nil"/>
          <w:right w:val="nil"/>
          <w:between w:val="nil"/>
        </w:pBdr>
        <w:tabs>
          <w:tab w:val="center" w:pos="4419"/>
          <w:tab w:val="right" w:pos="8838"/>
        </w:tabs>
        <w:spacing w:after="0" w:line="240" w:lineRule="auto"/>
        <w:ind w:left="0" w:right="0" w:hanging="11"/>
        <w:jc w:val="center"/>
        <w:rPr>
          <w:b/>
        </w:rPr>
      </w:pPr>
      <w:r w:rsidRPr="00530342">
        <w:rPr>
          <w:b/>
        </w:rPr>
        <w:t>De la Donación de Sangre</w:t>
      </w:r>
    </w:p>
    <w:p w:rsidR="003B29F2" w:rsidRPr="008C0DB9" w:rsidRDefault="003B29F2" w:rsidP="007E7051">
      <w:pPr>
        <w:pBdr>
          <w:top w:val="nil"/>
          <w:left w:val="nil"/>
          <w:bottom w:val="nil"/>
          <w:right w:val="nil"/>
          <w:between w:val="nil"/>
        </w:pBdr>
        <w:tabs>
          <w:tab w:val="center" w:pos="4419"/>
          <w:tab w:val="right" w:pos="8838"/>
        </w:tabs>
        <w:spacing w:after="0" w:line="240" w:lineRule="auto"/>
        <w:ind w:left="0" w:right="0" w:hanging="11"/>
        <w:jc w:val="center"/>
        <w:rPr>
          <w:b/>
        </w:rPr>
      </w:pPr>
    </w:p>
    <w:p w:rsidR="00EC56BD" w:rsidRPr="00530342" w:rsidRDefault="00EC56BD" w:rsidP="007E7051">
      <w:pPr>
        <w:pBdr>
          <w:top w:val="nil"/>
          <w:left w:val="nil"/>
          <w:bottom w:val="nil"/>
          <w:right w:val="nil"/>
          <w:between w:val="nil"/>
        </w:pBdr>
        <w:tabs>
          <w:tab w:val="center" w:pos="4419"/>
          <w:tab w:val="right" w:pos="8838"/>
        </w:tabs>
        <w:spacing w:after="0" w:line="240" w:lineRule="auto"/>
        <w:ind w:left="0" w:right="0"/>
      </w:pPr>
      <w:r w:rsidRPr="00530342">
        <w:rPr>
          <w:b/>
        </w:rPr>
        <w:t>Artículo 68.-</w:t>
      </w:r>
      <w:r w:rsidRPr="00530342">
        <w:t xml:space="preserve"> El Poder Ejecutivo por conducto de la Secretaría y el CETS, deberán acondicionar los hospitales</w:t>
      </w:r>
      <w:r w:rsidR="0034292C">
        <w:t xml:space="preserve"> generales</w:t>
      </w:r>
      <w:r w:rsidRPr="00530342">
        <w:t xml:space="preserve">, clínicas, centros médicos y cualquier otro centro de salud en el estado </w:t>
      </w:r>
      <w:r w:rsidR="0034292C">
        <w:t xml:space="preserve">que cuente con un banco de sangre, </w:t>
      </w:r>
      <w:r w:rsidRPr="00530342">
        <w:t xml:space="preserve">con las herramientas necesarias para poder recibir a los donantes de sangre o cualquiera de sus componentes y llevar a cabo los procedimientos </w:t>
      </w:r>
      <w:r w:rsidR="0034292C">
        <w:t xml:space="preserve">correspondientes para su </w:t>
      </w:r>
      <w:r w:rsidRPr="00530342">
        <w:t>correcto almacenamiento</w:t>
      </w:r>
      <w:r w:rsidR="0034292C">
        <w:t xml:space="preserve"> y donación</w:t>
      </w:r>
      <w:r w:rsidRPr="00530342">
        <w:t xml:space="preserve">. </w:t>
      </w:r>
    </w:p>
    <w:p w:rsidR="00CA313B" w:rsidRDefault="00CA313B" w:rsidP="007E7051">
      <w:pPr>
        <w:pBdr>
          <w:top w:val="nil"/>
          <w:left w:val="nil"/>
          <w:bottom w:val="nil"/>
          <w:right w:val="nil"/>
          <w:between w:val="nil"/>
        </w:pBdr>
        <w:tabs>
          <w:tab w:val="center" w:pos="4419"/>
          <w:tab w:val="right" w:pos="8838"/>
        </w:tabs>
        <w:spacing w:after="0" w:line="240" w:lineRule="auto"/>
        <w:ind w:left="0" w:right="0"/>
        <w:rPr>
          <w:b/>
        </w:rPr>
      </w:pPr>
    </w:p>
    <w:p w:rsidR="00EC56BD" w:rsidRPr="00530342" w:rsidRDefault="00EC56BD" w:rsidP="007E7051">
      <w:pPr>
        <w:pBdr>
          <w:top w:val="nil"/>
          <w:left w:val="nil"/>
          <w:bottom w:val="nil"/>
          <w:right w:val="nil"/>
          <w:between w:val="nil"/>
        </w:pBdr>
        <w:tabs>
          <w:tab w:val="center" w:pos="4419"/>
          <w:tab w:val="right" w:pos="8838"/>
        </w:tabs>
        <w:spacing w:after="0" w:line="240" w:lineRule="auto"/>
        <w:ind w:left="0" w:right="0"/>
      </w:pPr>
      <w:r w:rsidRPr="00530342">
        <w:rPr>
          <w:b/>
        </w:rPr>
        <w:t>Artículo 69.</w:t>
      </w:r>
      <w:r w:rsidRPr="00530342">
        <w:t xml:space="preserve">- Los trabajadores </w:t>
      </w:r>
      <w:r w:rsidR="00CA313B">
        <w:t xml:space="preserve">del servicio </w:t>
      </w:r>
      <w:r w:rsidRPr="00530342">
        <w:t xml:space="preserve">podrán solicitar un día de su trabajo con goce de salario para acudir de manera voluntaria a donar sangre o cualquiera de sus </w:t>
      </w:r>
      <w:r w:rsidRPr="00530342">
        <w:lastRenderedPageBreak/>
        <w:t xml:space="preserve">componentes, siempre que den aviso con la oportunidad debida y que su ausencia no perjudique la buena marcha del establecimiento.  Para justificar su inasistencia el trabajador deberá presentar el comprobante expedido por </w:t>
      </w:r>
      <w:r w:rsidR="00DB46C3">
        <w:t xml:space="preserve">un banco de sangre, ya sea de </w:t>
      </w:r>
      <w:r w:rsidRPr="00530342">
        <w:t xml:space="preserve">una institución </w:t>
      </w:r>
      <w:r w:rsidR="00DB46C3">
        <w:t>pública o privada</w:t>
      </w:r>
      <w:r w:rsidRPr="00530342">
        <w:t>.  </w:t>
      </w:r>
    </w:p>
    <w:p w:rsidR="00CA313B" w:rsidRDefault="00CA313B" w:rsidP="007E7051">
      <w:pPr>
        <w:pBdr>
          <w:top w:val="nil"/>
          <w:left w:val="nil"/>
          <w:bottom w:val="nil"/>
          <w:right w:val="nil"/>
          <w:between w:val="nil"/>
        </w:pBdr>
        <w:tabs>
          <w:tab w:val="center" w:pos="4419"/>
          <w:tab w:val="right" w:pos="8838"/>
        </w:tabs>
        <w:spacing w:after="0" w:line="240" w:lineRule="auto"/>
        <w:ind w:left="0" w:right="0"/>
        <w:rPr>
          <w:b/>
        </w:rPr>
      </w:pPr>
    </w:p>
    <w:p w:rsidR="00EC56BD" w:rsidRPr="00530342" w:rsidRDefault="00EC56BD" w:rsidP="007E7051">
      <w:pPr>
        <w:pBdr>
          <w:top w:val="nil"/>
          <w:left w:val="nil"/>
          <w:bottom w:val="nil"/>
          <w:right w:val="nil"/>
          <w:between w:val="nil"/>
        </w:pBdr>
        <w:tabs>
          <w:tab w:val="center" w:pos="4419"/>
          <w:tab w:val="right" w:pos="8838"/>
        </w:tabs>
        <w:spacing w:after="0" w:line="240" w:lineRule="auto"/>
        <w:ind w:left="0" w:right="0"/>
      </w:pPr>
      <w:r w:rsidRPr="00530342">
        <w:rPr>
          <w:b/>
        </w:rPr>
        <w:t>Artículo 70.-</w:t>
      </w:r>
      <w:r w:rsidRPr="00530342">
        <w:t xml:space="preserve"> Es de interés público promover, impulsar y fomentar la cultura de la donación voluntaria de sangre, componentes sanguíneos, hemoderivados, tejidos y células troncales entre la población, como forma esencialmente humanista y de solidaridad entre las personas, en virtud de que representa una alternativa para coadyuvar en el tratamiento o curación de los pacientes que las requieran. </w:t>
      </w:r>
    </w:p>
    <w:p w:rsidR="00CA313B" w:rsidRDefault="00CA313B" w:rsidP="007E7051">
      <w:pPr>
        <w:pBdr>
          <w:top w:val="nil"/>
          <w:left w:val="nil"/>
          <w:bottom w:val="nil"/>
          <w:right w:val="nil"/>
          <w:between w:val="nil"/>
        </w:pBdr>
        <w:tabs>
          <w:tab w:val="center" w:pos="4419"/>
          <w:tab w:val="right" w:pos="8838"/>
        </w:tabs>
        <w:spacing w:after="0" w:line="240" w:lineRule="auto"/>
        <w:ind w:left="0" w:right="0"/>
        <w:rPr>
          <w:b/>
        </w:rPr>
      </w:pPr>
    </w:p>
    <w:p w:rsidR="00EC56BD" w:rsidRPr="00530342" w:rsidRDefault="00EC56BD" w:rsidP="007E7051">
      <w:pPr>
        <w:pBdr>
          <w:top w:val="nil"/>
          <w:left w:val="nil"/>
          <w:bottom w:val="nil"/>
          <w:right w:val="nil"/>
          <w:between w:val="nil"/>
        </w:pBdr>
        <w:tabs>
          <w:tab w:val="center" w:pos="4419"/>
          <w:tab w:val="right" w:pos="8838"/>
        </w:tabs>
        <w:spacing w:after="0" w:line="240" w:lineRule="auto"/>
        <w:ind w:left="0" w:right="0"/>
      </w:pPr>
      <w:r w:rsidRPr="00530342">
        <w:rPr>
          <w:b/>
        </w:rPr>
        <w:t xml:space="preserve">Artículo 71.- </w:t>
      </w:r>
      <w:r w:rsidRPr="00530342">
        <w:t xml:space="preserve">El Titular de la Secretaría podrá celebrar con la Secretaría de Salud Federal; los gobiernos municipales; las entidades públicas y privadas y las organizaciones no gubernamentales, los convenios de coordinación necesarios para la aplicación oportuna y eficiente de la presente ley. </w:t>
      </w:r>
    </w:p>
    <w:p w:rsidR="00CA313B" w:rsidRDefault="00CA313B" w:rsidP="007E7051">
      <w:pPr>
        <w:pBdr>
          <w:top w:val="nil"/>
          <w:left w:val="nil"/>
          <w:bottom w:val="nil"/>
          <w:right w:val="nil"/>
          <w:between w:val="nil"/>
        </w:pBdr>
        <w:tabs>
          <w:tab w:val="center" w:pos="4419"/>
          <w:tab w:val="right" w:pos="8838"/>
        </w:tabs>
        <w:spacing w:after="0" w:line="240" w:lineRule="auto"/>
        <w:ind w:left="0" w:right="0"/>
        <w:rPr>
          <w:b/>
        </w:rPr>
      </w:pPr>
    </w:p>
    <w:p w:rsidR="00EC56BD" w:rsidRPr="00530342" w:rsidRDefault="00EC56BD" w:rsidP="007E7051">
      <w:pPr>
        <w:pBdr>
          <w:top w:val="nil"/>
          <w:left w:val="nil"/>
          <w:bottom w:val="nil"/>
          <w:right w:val="nil"/>
          <w:between w:val="nil"/>
        </w:pBdr>
        <w:tabs>
          <w:tab w:val="center" w:pos="4419"/>
          <w:tab w:val="right" w:pos="8838"/>
        </w:tabs>
        <w:spacing w:after="0" w:line="240" w:lineRule="auto"/>
        <w:ind w:left="0" w:right="0"/>
      </w:pPr>
      <w:r w:rsidRPr="00530342">
        <w:rPr>
          <w:b/>
        </w:rPr>
        <w:t xml:space="preserve">Artículo 72.- </w:t>
      </w:r>
      <w:r w:rsidRPr="00530342">
        <w:t>Las dependencias y entidades de la administración pública estatal y municipal serán coadyuvantes del CETS en la promoción y difusión de la cultura de la donación voluntaria de sangre, componentes sanguíneos, hemoderivados, tejidos y células troncales, para tal efecto, dentro de sus instalaciones deberán establecer en áreas de atención al público, de trámites, o de obtención de documentos, información concerniente a la importancia de esta donación.</w:t>
      </w:r>
    </w:p>
    <w:p w:rsidR="00CA313B" w:rsidRDefault="00CA313B" w:rsidP="007E7051">
      <w:pPr>
        <w:pBdr>
          <w:top w:val="nil"/>
          <w:left w:val="nil"/>
          <w:bottom w:val="nil"/>
          <w:right w:val="nil"/>
          <w:between w:val="nil"/>
        </w:pBdr>
        <w:tabs>
          <w:tab w:val="center" w:pos="4419"/>
          <w:tab w:val="right" w:pos="8838"/>
        </w:tabs>
        <w:spacing w:after="0" w:line="240" w:lineRule="auto"/>
        <w:ind w:left="0" w:right="0"/>
        <w:rPr>
          <w:b/>
        </w:rPr>
      </w:pPr>
    </w:p>
    <w:p w:rsidR="00EC56BD" w:rsidRPr="00530342" w:rsidRDefault="00EC56BD" w:rsidP="007E7051">
      <w:pPr>
        <w:pBdr>
          <w:top w:val="nil"/>
          <w:left w:val="nil"/>
          <w:bottom w:val="nil"/>
          <w:right w:val="nil"/>
          <w:between w:val="nil"/>
        </w:pBdr>
        <w:tabs>
          <w:tab w:val="center" w:pos="4419"/>
          <w:tab w:val="right" w:pos="8838"/>
        </w:tabs>
        <w:spacing w:after="0" w:line="240" w:lineRule="auto"/>
        <w:ind w:left="0" w:right="0"/>
      </w:pPr>
      <w:r w:rsidRPr="00530342">
        <w:rPr>
          <w:b/>
        </w:rPr>
        <w:t>Artículo 73.-</w:t>
      </w:r>
      <w:r w:rsidRPr="00530342">
        <w:t xml:space="preserve"> El CETS deberá llevar un registro, denominado Registro Estatal de Donadores Voluntarios de Sangre, el cual tendrá por objeto primordial, conformar un padrón de las personas que expresamente hayan decidido donar voluntariamente su sangre, sus componentes sanguíneos, hemoderivados, tejidos y células troncales en los términos previstos por la legislación aplicable, así como el asegurar con eficacia, el cumplimiento </w:t>
      </w:r>
      <w:r w:rsidR="000A2365">
        <w:t>y la observancia de su voluntad;</w:t>
      </w:r>
      <w:r w:rsidRPr="00530342">
        <w:t xml:space="preserve"> dicho registro tiene carácter confidencial, por lo que la autoridad judicial, la sanitaria y los establecimientos autorizados conforme a la legislación aplicable para la realización de extracción de sangre, podrán solicitarlo, de conformidad con las disposiciones legales en materia de transparencia y acceso a la información pública. Dicho registro contendrá toda la información identificadora del donador voluntario, el cual deberá de ser compartido por todos los bancos de sangre del estado.</w:t>
      </w:r>
    </w:p>
    <w:p w:rsidR="00CA313B" w:rsidRDefault="00CA313B" w:rsidP="007E7051">
      <w:pPr>
        <w:pBdr>
          <w:top w:val="nil"/>
          <w:left w:val="nil"/>
          <w:bottom w:val="nil"/>
          <w:right w:val="nil"/>
          <w:between w:val="nil"/>
        </w:pBdr>
        <w:tabs>
          <w:tab w:val="center" w:pos="4419"/>
          <w:tab w:val="right" w:pos="8838"/>
        </w:tabs>
        <w:spacing w:after="0" w:line="240" w:lineRule="auto"/>
        <w:ind w:left="0" w:right="0"/>
        <w:rPr>
          <w:b/>
        </w:rPr>
      </w:pPr>
    </w:p>
    <w:p w:rsidR="00EC56BD" w:rsidRPr="00530342" w:rsidRDefault="00EC56BD" w:rsidP="007E7051">
      <w:pPr>
        <w:pBdr>
          <w:top w:val="nil"/>
          <w:left w:val="nil"/>
          <w:bottom w:val="nil"/>
          <w:right w:val="nil"/>
          <w:between w:val="nil"/>
        </w:pBdr>
        <w:tabs>
          <w:tab w:val="center" w:pos="4419"/>
          <w:tab w:val="right" w:pos="8838"/>
        </w:tabs>
        <w:spacing w:after="0" w:line="240" w:lineRule="auto"/>
        <w:ind w:left="0" w:right="0"/>
      </w:pPr>
      <w:r w:rsidRPr="00530342">
        <w:rPr>
          <w:b/>
        </w:rPr>
        <w:t>Artículo 74.-</w:t>
      </w:r>
      <w:r w:rsidRPr="00530342">
        <w:t xml:space="preserve"> La donación voluntaria de sangre, componentes sanguíneos, hemoderivados, tejidos y células troncales es un acto de disposición voluntaria, solidaria, altruista, no remunerativa, mediante el cual la persona acepta su extracción, en los términos de esta ley</w:t>
      </w:r>
      <w:r w:rsidR="000A2365">
        <w:t>,</w:t>
      </w:r>
      <w:r w:rsidRPr="00530342">
        <w:t xml:space="preserve"> el donante voluntario deberá de ser tratado de manera respetuosa, protegiendo sus privacidad y confidencialidad, tendrá la posibilidad de interrumpir el </w:t>
      </w:r>
      <w:r w:rsidR="000A2365">
        <w:t>procedimiento</w:t>
      </w:r>
      <w:r w:rsidRPr="00530342">
        <w:t xml:space="preserve"> en el momento que lo considere pertinente y podrá plantear las preguntas que considere necesarias respecto a la práctica de la donación. </w:t>
      </w:r>
    </w:p>
    <w:p w:rsidR="00CA313B" w:rsidRDefault="00CA313B" w:rsidP="007E7051">
      <w:pPr>
        <w:pBdr>
          <w:top w:val="nil"/>
          <w:left w:val="nil"/>
          <w:bottom w:val="nil"/>
          <w:right w:val="nil"/>
          <w:between w:val="nil"/>
        </w:pBdr>
        <w:tabs>
          <w:tab w:val="center" w:pos="4419"/>
          <w:tab w:val="right" w:pos="8838"/>
        </w:tabs>
        <w:spacing w:after="0" w:line="240" w:lineRule="auto"/>
        <w:ind w:left="0" w:right="0"/>
        <w:rPr>
          <w:b/>
        </w:rPr>
      </w:pPr>
    </w:p>
    <w:p w:rsidR="00EC56BD" w:rsidRPr="00530342" w:rsidRDefault="00EC56BD" w:rsidP="007E7051">
      <w:pPr>
        <w:pBdr>
          <w:top w:val="nil"/>
          <w:left w:val="nil"/>
          <w:bottom w:val="nil"/>
          <w:right w:val="nil"/>
          <w:between w:val="nil"/>
        </w:pBdr>
        <w:tabs>
          <w:tab w:val="center" w:pos="4419"/>
          <w:tab w:val="right" w:pos="8838"/>
        </w:tabs>
        <w:spacing w:after="0" w:line="240" w:lineRule="auto"/>
        <w:ind w:left="0" w:right="0"/>
      </w:pPr>
      <w:r w:rsidRPr="00530342">
        <w:rPr>
          <w:b/>
        </w:rPr>
        <w:t>Artículo 75.-</w:t>
      </w:r>
      <w:r w:rsidRPr="00530342">
        <w:t xml:space="preserve"> La extracción de sangre y sus componentes sólo podrá efectuarse en los bancos de sangre autorizados por la autoridad competente.</w:t>
      </w:r>
    </w:p>
    <w:p w:rsidR="00CA313B" w:rsidRDefault="00CA313B" w:rsidP="007E7051">
      <w:pPr>
        <w:pBdr>
          <w:top w:val="nil"/>
          <w:left w:val="nil"/>
          <w:bottom w:val="nil"/>
          <w:right w:val="nil"/>
          <w:between w:val="nil"/>
        </w:pBdr>
        <w:tabs>
          <w:tab w:val="center" w:pos="4419"/>
          <w:tab w:val="right" w:pos="8838"/>
        </w:tabs>
        <w:spacing w:after="0" w:line="240" w:lineRule="auto"/>
        <w:ind w:left="0" w:right="0"/>
        <w:rPr>
          <w:b/>
        </w:rPr>
      </w:pPr>
    </w:p>
    <w:p w:rsidR="00EC56BD" w:rsidRPr="00530342" w:rsidRDefault="00EC56BD" w:rsidP="007E7051">
      <w:pPr>
        <w:pBdr>
          <w:top w:val="nil"/>
          <w:left w:val="nil"/>
          <w:bottom w:val="nil"/>
          <w:right w:val="nil"/>
          <w:between w:val="nil"/>
        </w:pBdr>
        <w:tabs>
          <w:tab w:val="center" w:pos="4419"/>
          <w:tab w:val="right" w:pos="8838"/>
        </w:tabs>
        <w:spacing w:after="0" w:line="240" w:lineRule="auto"/>
        <w:ind w:left="0" w:right="0"/>
      </w:pPr>
      <w:r w:rsidRPr="00530342">
        <w:rPr>
          <w:b/>
        </w:rPr>
        <w:t xml:space="preserve">Artículo 76.- </w:t>
      </w:r>
      <w:r w:rsidRPr="00530342">
        <w:t xml:space="preserve">El poder ejecutivo, por conducto de la Secretaría y el CETS, en cada acto de extracción de sangre deberá impulsar y promover entre los donadores y sus familiares, así como estos entre la población en general, una actitud positiva hacia la donación voluntaria, informándoles de la importancia y utilidad que conlleva el donar sangre, componentes sanguíneos, hemoderivados, tejidos y células troncales, al coadyuvar en el tratamiento o curación de otras personas, debiendo recabar el consentimiento informado de los donantes. </w:t>
      </w:r>
    </w:p>
    <w:p w:rsidR="00CA313B" w:rsidRDefault="00CA313B" w:rsidP="007E7051">
      <w:pPr>
        <w:pBdr>
          <w:top w:val="nil"/>
          <w:left w:val="nil"/>
          <w:bottom w:val="nil"/>
          <w:right w:val="nil"/>
          <w:between w:val="nil"/>
        </w:pBdr>
        <w:tabs>
          <w:tab w:val="center" w:pos="4419"/>
          <w:tab w:val="right" w:pos="8838"/>
        </w:tabs>
        <w:spacing w:after="0" w:line="240" w:lineRule="auto"/>
        <w:ind w:left="0" w:right="0"/>
        <w:rPr>
          <w:b/>
        </w:rPr>
      </w:pPr>
    </w:p>
    <w:p w:rsidR="00EC56BD" w:rsidRPr="00530342" w:rsidRDefault="00EC56BD" w:rsidP="007E7051">
      <w:pPr>
        <w:pBdr>
          <w:top w:val="nil"/>
          <w:left w:val="nil"/>
          <w:bottom w:val="nil"/>
          <w:right w:val="nil"/>
          <w:between w:val="nil"/>
        </w:pBdr>
        <w:tabs>
          <w:tab w:val="center" w:pos="4419"/>
          <w:tab w:val="right" w:pos="8838"/>
        </w:tabs>
        <w:spacing w:after="0" w:line="240" w:lineRule="auto"/>
        <w:ind w:left="0" w:right="0"/>
      </w:pPr>
      <w:r w:rsidRPr="00530342">
        <w:rPr>
          <w:b/>
        </w:rPr>
        <w:t>Artículo 77.-</w:t>
      </w:r>
      <w:r w:rsidRPr="00530342">
        <w:t xml:space="preserve"> La determinación de los donantes deberá realizarse a través de procedimientos para la identificación segura de los mismos, la entrevista de idoneidad y la evaluación de la selección.</w:t>
      </w:r>
    </w:p>
    <w:p w:rsidR="00CA313B" w:rsidRDefault="00CA313B" w:rsidP="007E7051">
      <w:pPr>
        <w:pBdr>
          <w:top w:val="nil"/>
          <w:left w:val="nil"/>
          <w:bottom w:val="nil"/>
          <w:right w:val="nil"/>
          <w:between w:val="nil"/>
        </w:pBdr>
        <w:tabs>
          <w:tab w:val="center" w:pos="4419"/>
          <w:tab w:val="right" w:pos="8838"/>
        </w:tabs>
        <w:spacing w:after="0" w:line="240" w:lineRule="auto"/>
        <w:ind w:left="0" w:right="0"/>
        <w:rPr>
          <w:b/>
        </w:rPr>
      </w:pPr>
    </w:p>
    <w:p w:rsidR="00EC56BD" w:rsidRDefault="00EC56BD" w:rsidP="007E7051">
      <w:pPr>
        <w:pBdr>
          <w:top w:val="nil"/>
          <w:left w:val="nil"/>
          <w:bottom w:val="nil"/>
          <w:right w:val="nil"/>
          <w:between w:val="nil"/>
        </w:pBdr>
        <w:tabs>
          <w:tab w:val="center" w:pos="4419"/>
          <w:tab w:val="right" w:pos="8838"/>
        </w:tabs>
        <w:spacing w:after="0" w:line="240" w:lineRule="auto"/>
        <w:ind w:left="0" w:right="0"/>
      </w:pPr>
      <w:r w:rsidRPr="00530342">
        <w:rPr>
          <w:b/>
        </w:rPr>
        <w:t>Artículo 78.-</w:t>
      </w:r>
      <w:r w:rsidRPr="00530342">
        <w:t xml:space="preserve"> Podrá ser donador toda persona que cumpla las siguientes condiciones:</w:t>
      </w:r>
    </w:p>
    <w:p w:rsidR="00CA313B" w:rsidRPr="00530342" w:rsidRDefault="00CA313B" w:rsidP="007E7051">
      <w:pPr>
        <w:pBdr>
          <w:top w:val="nil"/>
          <w:left w:val="nil"/>
          <w:bottom w:val="nil"/>
          <w:right w:val="nil"/>
          <w:between w:val="nil"/>
        </w:pBdr>
        <w:tabs>
          <w:tab w:val="center" w:pos="4419"/>
          <w:tab w:val="right" w:pos="8838"/>
        </w:tabs>
        <w:spacing w:after="0" w:line="240" w:lineRule="auto"/>
        <w:ind w:left="0" w:right="0"/>
      </w:pPr>
    </w:p>
    <w:p w:rsidR="00EC56BD" w:rsidRPr="00530342" w:rsidRDefault="00EC56BD" w:rsidP="007E7051">
      <w:pPr>
        <w:numPr>
          <w:ilvl w:val="0"/>
          <w:numId w:val="9"/>
        </w:numPr>
        <w:pBdr>
          <w:top w:val="nil"/>
          <w:left w:val="nil"/>
          <w:bottom w:val="nil"/>
          <w:right w:val="nil"/>
          <w:between w:val="nil"/>
        </w:pBdr>
        <w:spacing w:after="0" w:line="240" w:lineRule="auto"/>
        <w:ind w:left="0" w:right="0" w:firstLine="0"/>
      </w:pPr>
      <w:r w:rsidRPr="00530342">
        <w:t>Ser mayor de 18 años de edad y menor a los 65 años de edad.</w:t>
      </w:r>
    </w:p>
    <w:p w:rsidR="00EC56BD" w:rsidRPr="00530342" w:rsidRDefault="00EC56BD" w:rsidP="007E7051">
      <w:pPr>
        <w:numPr>
          <w:ilvl w:val="0"/>
          <w:numId w:val="9"/>
        </w:numPr>
        <w:pBdr>
          <w:top w:val="nil"/>
          <w:left w:val="nil"/>
          <w:bottom w:val="nil"/>
          <w:right w:val="nil"/>
          <w:between w:val="nil"/>
        </w:pBdr>
        <w:spacing w:after="0" w:line="240" w:lineRule="auto"/>
        <w:ind w:left="0" w:right="0" w:firstLine="0"/>
      </w:pPr>
      <w:r w:rsidRPr="00530342">
        <w:t xml:space="preserve">Tener un peso mínimo de 50 kilogramos; </w:t>
      </w:r>
    </w:p>
    <w:p w:rsidR="00EC56BD" w:rsidRDefault="00EC56BD" w:rsidP="007E7051">
      <w:pPr>
        <w:numPr>
          <w:ilvl w:val="0"/>
          <w:numId w:val="9"/>
        </w:numPr>
        <w:pBdr>
          <w:top w:val="nil"/>
          <w:left w:val="nil"/>
          <w:bottom w:val="nil"/>
          <w:right w:val="nil"/>
          <w:between w:val="nil"/>
        </w:pBdr>
        <w:spacing w:after="0" w:line="240" w:lineRule="auto"/>
        <w:ind w:left="0" w:right="0" w:firstLine="0"/>
      </w:pPr>
      <w:r>
        <w:t>Contar con buena salud;</w:t>
      </w:r>
    </w:p>
    <w:p w:rsidR="00EC56BD" w:rsidRPr="00530342" w:rsidRDefault="00EC56BD" w:rsidP="007E7051">
      <w:pPr>
        <w:numPr>
          <w:ilvl w:val="0"/>
          <w:numId w:val="9"/>
        </w:numPr>
        <w:pBdr>
          <w:top w:val="nil"/>
          <w:left w:val="nil"/>
          <w:bottom w:val="nil"/>
          <w:right w:val="nil"/>
          <w:between w:val="nil"/>
        </w:pBdr>
        <w:spacing w:after="0" w:line="240" w:lineRule="auto"/>
        <w:ind w:left="0" w:right="0" w:firstLine="0"/>
      </w:pPr>
      <w:r w:rsidRPr="00530342">
        <w:t xml:space="preserve">Contar con identificación oficial vigente; </w:t>
      </w:r>
    </w:p>
    <w:p w:rsidR="00EC56BD" w:rsidRPr="00530342" w:rsidRDefault="00EC56BD" w:rsidP="007E7051">
      <w:pPr>
        <w:numPr>
          <w:ilvl w:val="0"/>
          <w:numId w:val="9"/>
        </w:numPr>
        <w:pBdr>
          <w:top w:val="nil"/>
          <w:left w:val="nil"/>
          <w:bottom w:val="nil"/>
          <w:right w:val="nil"/>
          <w:between w:val="nil"/>
        </w:pBdr>
        <w:spacing w:after="0" w:line="240" w:lineRule="auto"/>
        <w:ind w:left="0" w:right="0" w:firstLine="0"/>
      </w:pPr>
      <w:r w:rsidRPr="00530342">
        <w:t>Al momento de la extracción no padecer enfermedades como tos, gripe, dolores de cabeza o de estómago;</w:t>
      </w:r>
    </w:p>
    <w:p w:rsidR="00EC56BD" w:rsidRPr="00530342" w:rsidRDefault="00EC56BD" w:rsidP="007E7051">
      <w:pPr>
        <w:numPr>
          <w:ilvl w:val="0"/>
          <w:numId w:val="9"/>
        </w:numPr>
        <w:pBdr>
          <w:top w:val="nil"/>
          <w:left w:val="nil"/>
          <w:bottom w:val="nil"/>
          <w:right w:val="nil"/>
          <w:between w:val="nil"/>
        </w:pBdr>
        <w:spacing w:after="0" w:line="240" w:lineRule="auto"/>
        <w:ind w:left="0" w:right="0" w:firstLine="0"/>
      </w:pPr>
      <w:r w:rsidRPr="00530342">
        <w:t xml:space="preserve"> No padecer o haber padecido, epilepsia, hepatitis, sífilis, paludismo, cáncer, VIH Sida o enfermedades severas del corazón; </w:t>
      </w:r>
    </w:p>
    <w:p w:rsidR="00EC56BD" w:rsidRPr="00530342" w:rsidRDefault="00EC56BD" w:rsidP="007E7051">
      <w:pPr>
        <w:numPr>
          <w:ilvl w:val="0"/>
          <w:numId w:val="9"/>
        </w:numPr>
        <w:pBdr>
          <w:top w:val="nil"/>
          <w:left w:val="nil"/>
          <w:bottom w:val="nil"/>
          <w:right w:val="nil"/>
          <w:between w:val="nil"/>
        </w:pBdr>
        <w:spacing w:after="0" w:line="240" w:lineRule="auto"/>
        <w:ind w:left="0" w:right="0" w:firstLine="0"/>
      </w:pPr>
      <w:r w:rsidRPr="00530342">
        <w:t xml:space="preserve">No haber ingerido bebidas alcohólicas en las últimas 48 horas; </w:t>
      </w:r>
    </w:p>
    <w:p w:rsidR="00EC56BD" w:rsidRPr="00530342" w:rsidRDefault="00EC56BD" w:rsidP="007E7051">
      <w:pPr>
        <w:numPr>
          <w:ilvl w:val="0"/>
          <w:numId w:val="9"/>
        </w:numPr>
        <w:pBdr>
          <w:top w:val="nil"/>
          <w:left w:val="nil"/>
          <w:bottom w:val="nil"/>
          <w:right w:val="nil"/>
          <w:between w:val="nil"/>
        </w:pBdr>
        <w:spacing w:after="0" w:line="240" w:lineRule="auto"/>
        <w:ind w:left="0" w:right="0" w:firstLine="0"/>
      </w:pPr>
      <w:r w:rsidRPr="00530342">
        <w:t xml:space="preserve">No haber tenido ningún tipo de cirugía en los últimos seis meses; </w:t>
      </w:r>
    </w:p>
    <w:p w:rsidR="00EC56BD" w:rsidRPr="00530342" w:rsidRDefault="00EC56BD" w:rsidP="007E7051">
      <w:pPr>
        <w:numPr>
          <w:ilvl w:val="0"/>
          <w:numId w:val="9"/>
        </w:numPr>
        <w:pBdr>
          <w:top w:val="nil"/>
          <w:left w:val="nil"/>
          <w:bottom w:val="nil"/>
          <w:right w:val="nil"/>
          <w:between w:val="nil"/>
        </w:pBdr>
        <w:spacing w:after="0" w:line="240" w:lineRule="auto"/>
        <w:ind w:left="0" w:right="0" w:firstLine="0"/>
      </w:pPr>
      <w:r w:rsidRPr="00530342">
        <w:t>No haberse realizado tatuaje, perforación o acupuntura en el último año;</w:t>
      </w:r>
    </w:p>
    <w:p w:rsidR="00EC56BD" w:rsidRPr="00530342" w:rsidRDefault="00EC56BD" w:rsidP="007E7051">
      <w:pPr>
        <w:numPr>
          <w:ilvl w:val="0"/>
          <w:numId w:val="9"/>
        </w:numPr>
        <w:pBdr>
          <w:top w:val="nil"/>
          <w:left w:val="nil"/>
          <w:bottom w:val="nil"/>
          <w:right w:val="nil"/>
          <w:between w:val="nil"/>
        </w:pBdr>
        <w:spacing w:after="0" w:line="240" w:lineRule="auto"/>
        <w:ind w:left="0" w:right="0" w:firstLine="0"/>
      </w:pPr>
      <w:r w:rsidRPr="00530342">
        <w:t>No haber sido vacunado (a) contra hepatitis o rabia en el último año;</w:t>
      </w:r>
    </w:p>
    <w:p w:rsidR="00EC56BD" w:rsidRPr="00530342" w:rsidRDefault="00EC56BD" w:rsidP="007E7051">
      <w:pPr>
        <w:numPr>
          <w:ilvl w:val="0"/>
          <w:numId w:val="9"/>
        </w:numPr>
        <w:pBdr>
          <w:top w:val="nil"/>
          <w:left w:val="nil"/>
          <w:bottom w:val="nil"/>
          <w:right w:val="nil"/>
          <w:between w:val="nil"/>
        </w:pBdr>
        <w:spacing w:after="0" w:line="240" w:lineRule="auto"/>
        <w:ind w:left="0" w:right="0" w:firstLine="0"/>
      </w:pPr>
      <w:r w:rsidRPr="00530342">
        <w:t xml:space="preserve">Presentarse en ayuno mínimo de 4 horas anteriores a la extracción de sangre, y </w:t>
      </w:r>
    </w:p>
    <w:p w:rsidR="00EC56BD" w:rsidRDefault="00EC56BD" w:rsidP="007E7051">
      <w:pPr>
        <w:numPr>
          <w:ilvl w:val="0"/>
          <w:numId w:val="9"/>
        </w:numPr>
        <w:pBdr>
          <w:top w:val="nil"/>
          <w:left w:val="nil"/>
          <w:bottom w:val="nil"/>
          <w:right w:val="nil"/>
          <w:between w:val="nil"/>
        </w:pBdr>
        <w:spacing w:after="0" w:line="240" w:lineRule="auto"/>
        <w:ind w:left="0" w:right="0" w:firstLine="0"/>
      </w:pPr>
      <w:r w:rsidRPr="00530342">
        <w:t>Las demás que establezcan las Normas Oficiales Mexicanas y otras disposiciones aplicables.</w:t>
      </w:r>
    </w:p>
    <w:p w:rsidR="00B012C5" w:rsidRPr="00530342" w:rsidRDefault="00B012C5" w:rsidP="007E7051">
      <w:pPr>
        <w:pBdr>
          <w:top w:val="nil"/>
          <w:left w:val="nil"/>
          <w:bottom w:val="nil"/>
          <w:right w:val="nil"/>
          <w:between w:val="nil"/>
        </w:pBdr>
        <w:spacing w:after="0" w:line="240" w:lineRule="auto"/>
        <w:ind w:left="0" w:right="0" w:firstLine="0"/>
      </w:pPr>
    </w:p>
    <w:p w:rsidR="00EC56BD" w:rsidRDefault="00EC56BD" w:rsidP="007E7051">
      <w:pPr>
        <w:pBdr>
          <w:top w:val="nil"/>
          <w:left w:val="nil"/>
          <w:bottom w:val="nil"/>
          <w:right w:val="nil"/>
          <w:between w:val="nil"/>
        </w:pBdr>
        <w:tabs>
          <w:tab w:val="center" w:pos="4419"/>
          <w:tab w:val="right" w:pos="8838"/>
        </w:tabs>
        <w:spacing w:after="0" w:line="240" w:lineRule="auto"/>
        <w:ind w:left="0" w:right="0"/>
      </w:pPr>
      <w:r w:rsidRPr="00530342">
        <w:rPr>
          <w:b/>
        </w:rPr>
        <w:t>Artículo 79.-</w:t>
      </w:r>
      <w:r w:rsidRPr="00530342">
        <w:t xml:space="preserve"> Tanto el proceso de disposición de sangre como en la atención médica durante el acto transfusional debe llevarse a cabo con privacidad y confidencialidad así como con respeto al secreto profesional.</w:t>
      </w:r>
    </w:p>
    <w:p w:rsidR="00EF1669" w:rsidRDefault="00EF1669" w:rsidP="007E7051">
      <w:pPr>
        <w:pBdr>
          <w:top w:val="nil"/>
          <w:left w:val="nil"/>
          <w:bottom w:val="nil"/>
          <w:right w:val="nil"/>
          <w:between w:val="nil"/>
        </w:pBdr>
        <w:tabs>
          <w:tab w:val="center" w:pos="4419"/>
          <w:tab w:val="right" w:pos="8838"/>
        </w:tabs>
        <w:spacing w:after="0" w:line="240" w:lineRule="auto"/>
        <w:ind w:left="0" w:right="0"/>
      </w:pPr>
    </w:p>
    <w:p w:rsidR="00EF1669" w:rsidRPr="009C004C" w:rsidRDefault="00AC0EE5" w:rsidP="007E7051">
      <w:pPr>
        <w:pBdr>
          <w:top w:val="nil"/>
          <w:left w:val="nil"/>
          <w:bottom w:val="nil"/>
          <w:right w:val="nil"/>
          <w:between w:val="nil"/>
        </w:pBdr>
        <w:spacing w:after="0" w:line="240" w:lineRule="auto"/>
        <w:ind w:left="0" w:right="0"/>
      </w:pPr>
      <w:r>
        <w:rPr>
          <w:b/>
        </w:rPr>
        <w:t>Artículo s</w:t>
      </w:r>
      <w:r w:rsidR="00EF1669" w:rsidRPr="009C004C">
        <w:rPr>
          <w:b/>
        </w:rPr>
        <w:t>egundo.</w:t>
      </w:r>
      <w:r w:rsidR="00EF1669" w:rsidRPr="009C004C">
        <w:t xml:space="preserve"> </w:t>
      </w:r>
      <w:r w:rsidR="00EF1669" w:rsidRPr="007E7051">
        <w:t>Se reforma</w:t>
      </w:r>
      <w:r w:rsidR="00EF1669" w:rsidRPr="009C004C">
        <w:t xml:space="preserve"> el artículo 32 Bis de la Ley de los Trabajadores al Servicios del Estado y Municipios de Yucatán, para quedar como sigue:</w:t>
      </w:r>
    </w:p>
    <w:p w:rsidR="00EC56BD" w:rsidRPr="00530342" w:rsidRDefault="00EC56BD" w:rsidP="007E7051">
      <w:pPr>
        <w:pBdr>
          <w:top w:val="nil"/>
          <w:left w:val="nil"/>
          <w:bottom w:val="nil"/>
          <w:right w:val="nil"/>
          <w:between w:val="nil"/>
        </w:pBdr>
        <w:tabs>
          <w:tab w:val="center" w:pos="4419"/>
          <w:tab w:val="right" w:pos="8838"/>
        </w:tabs>
        <w:spacing w:after="0" w:line="240" w:lineRule="auto"/>
        <w:ind w:left="0" w:right="0"/>
      </w:pPr>
    </w:p>
    <w:p w:rsidR="00EC56BD" w:rsidRPr="00530342" w:rsidRDefault="00EC56BD" w:rsidP="007E7051">
      <w:pPr>
        <w:pBdr>
          <w:top w:val="nil"/>
          <w:left w:val="nil"/>
          <w:bottom w:val="nil"/>
          <w:right w:val="nil"/>
          <w:between w:val="nil"/>
        </w:pBdr>
        <w:tabs>
          <w:tab w:val="center" w:pos="4419"/>
          <w:tab w:val="right" w:pos="8838"/>
        </w:tabs>
        <w:spacing w:after="0" w:line="240" w:lineRule="auto"/>
        <w:ind w:left="0" w:right="0"/>
      </w:pPr>
      <w:r w:rsidRPr="00530342">
        <w:rPr>
          <w:b/>
        </w:rPr>
        <w:t xml:space="preserve">Artículo 32 Bis.- </w:t>
      </w:r>
      <w:r w:rsidRPr="00530342">
        <w:t>Las mujeres  trabajadoras gozarán del permiso de un día al año con goce íntegro de su  sueldo, para someterse a la realización de exámenes médicos de prevención del cáncer de mama y cervicouterino; para justificarles permiso, se deberá presentar el certificado médico correspondiente expedido por una institución pública o privada de salud.</w:t>
      </w:r>
    </w:p>
    <w:p w:rsidR="00CA313B" w:rsidRDefault="00CA313B" w:rsidP="007E7051">
      <w:pPr>
        <w:pBdr>
          <w:top w:val="nil"/>
          <w:left w:val="nil"/>
          <w:bottom w:val="nil"/>
          <w:right w:val="nil"/>
          <w:between w:val="nil"/>
        </w:pBdr>
        <w:tabs>
          <w:tab w:val="center" w:pos="4419"/>
          <w:tab w:val="right" w:pos="8838"/>
        </w:tabs>
        <w:spacing w:after="0" w:line="240" w:lineRule="auto"/>
        <w:ind w:left="0" w:right="0"/>
      </w:pPr>
    </w:p>
    <w:p w:rsidR="00EC56BD" w:rsidRPr="00530342" w:rsidRDefault="00EC56BD" w:rsidP="007E7051">
      <w:pPr>
        <w:pBdr>
          <w:top w:val="nil"/>
          <w:left w:val="nil"/>
          <w:bottom w:val="nil"/>
          <w:right w:val="nil"/>
          <w:between w:val="nil"/>
        </w:pBdr>
        <w:tabs>
          <w:tab w:val="center" w:pos="4419"/>
          <w:tab w:val="right" w:pos="8838"/>
        </w:tabs>
        <w:spacing w:after="0" w:line="240" w:lineRule="auto"/>
        <w:ind w:left="0" w:right="0"/>
      </w:pPr>
      <w:r w:rsidRPr="00530342">
        <w:tab/>
      </w:r>
      <w:r w:rsidR="00AC0EE5">
        <w:tab/>
      </w:r>
      <w:r w:rsidRPr="00530342">
        <w:t>Los hombres trabajadores también gozarán del pe</w:t>
      </w:r>
      <w:r w:rsidR="00B012C5">
        <w:t xml:space="preserve">rmiso de un día al año, con </w:t>
      </w:r>
      <w:r w:rsidRPr="00530342">
        <w:t>goce íntegro</w:t>
      </w:r>
      <w:r w:rsidR="00B012C5">
        <w:t xml:space="preserve"> de su sueldo, para someterse la realización </w:t>
      </w:r>
      <w:r w:rsidRPr="00530342">
        <w:t>de exámenes médicos de prevención y detección de cáncer de próstata;</w:t>
      </w:r>
      <w:r w:rsidR="00B012C5">
        <w:t xml:space="preserve"> para justificar este permiso, </w:t>
      </w:r>
      <w:r w:rsidRPr="00530342">
        <w:t>deberán presentar el documento que se señala en el párrafo anterior.</w:t>
      </w:r>
    </w:p>
    <w:p w:rsidR="00CA313B" w:rsidRDefault="00CA313B" w:rsidP="007E7051">
      <w:pPr>
        <w:spacing w:after="0" w:line="240" w:lineRule="auto"/>
        <w:ind w:left="0" w:right="0" w:hanging="11"/>
        <w:rPr>
          <w:szCs w:val="24"/>
        </w:rPr>
      </w:pPr>
    </w:p>
    <w:p w:rsidR="00D51A4E" w:rsidRPr="00D51A4E" w:rsidRDefault="00D51A4E" w:rsidP="007E7051">
      <w:pPr>
        <w:spacing w:after="0" w:line="240" w:lineRule="auto"/>
        <w:ind w:left="0" w:right="0" w:hanging="11"/>
        <w:rPr>
          <w:szCs w:val="24"/>
        </w:rPr>
      </w:pPr>
      <w:r w:rsidRPr="00D51A4E">
        <w:rPr>
          <w:szCs w:val="24"/>
        </w:rPr>
        <w:t xml:space="preserve">Las y los trabajadores gozarán de permiso con goce de sueldo para acudir a citas médicas cuya finalidad sea la práctica de quimioterapias, radioterapias o procedimiento oncológico diverso en contra de cualquier tipo de cáncer cuando algún hijo o hija menor de edad padezca tal enfermedad. Asimismo las y los trabajadores, gozarán del permiso de un día al año, con goce íntegro de sueldo para acudir a citas </w:t>
      </w:r>
      <w:r>
        <w:rPr>
          <w:szCs w:val="24"/>
        </w:rPr>
        <w:t>para la</w:t>
      </w:r>
      <w:r w:rsidRPr="00D51A4E">
        <w:rPr>
          <w:szCs w:val="24"/>
        </w:rPr>
        <w:t xml:space="preserve"> donación de sangre. </w:t>
      </w:r>
    </w:p>
    <w:p w:rsidR="00CA313B" w:rsidRDefault="00CA313B" w:rsidP="007E7051">
      <w:pPr>
        <w:spacing w:after="0" w:line="240" w:lineRule="auto"/>
        <w:ind w:left="0" w:right="0" w:hanging="11"/>
        <w:rPr>
          <w:szCs w:val="24"/>
        </w:rPr>
      </w:pPr>
    </w:p>
    <w:p w:rsidR="00D51A4E" w:rsidRPr="00D51A4E" w:rsidRDefault="00D51A4E" w:rsidP="007E7051">
      <w:pPr>
        <w:spacing w:after="0" w:line="240" w:lineRule="auto"/>
        <w:ind w:left="0" w:right="0" w:hanging="11"/>
        <w:rPr>
          <w:szCs w:val="24"/>
        </w:rPr>
      </w:pPr>
      <w:r w:rsidRPr="00D51A4E">
        <w:rPr>
          <w:szCs w:val="24"/>
        </w:rPr>
        <w:t>Para justificar dicho permiso bastará con presentar constancia médica expedida por institución pública o privada</w:t>
      </w:r>
      <w:r w:rsidR="00DB46C3">
        <w:rPr>
          <w:szCs w:val="24"/>
        </w:rPr>
        <w:t>, así como bancos de sangre públicos o privados.</w:t>
      </w:r>
      <w:r w:rsidRPr="00D51A4E">
        <w:rPr>
          <w:szCs w:val="24"/>
        </w:rPr>
        <w:t xml:space="preserve"> </w:t>
      </w:r>
    </w:p>
    <w:p w:rsidR="00CA313B" w:rsidRDefault="00CA313B" w:rsidP="007E7051">
      <w:pPr>
        <w:pBdr>
          <w:top w:val="nil"/>
          <w:left w:val="nil"/>
          <w:bottom w:val="nil"/>
          <w:right w:val="nil"/>
          <w:between w:val="nil"/>
        </w:pBdr>
        <w:tabs>
          <w:tab w:val="center" w:pos="4419"/>
          <w:tab w:val="right" w:pos="8838"/>
        </w:tabs>
        <w:spacing w:after="0" w:line="240" w:lineRule="auto"/>
        <w:ind w:left="0" w:right="0" w:hanging="11"/>
      </w:pPr>
    </w:p>
    <w:p w:rsidR="00EC56BD" w:rsidRDefault="00B012C5" w:rsidP="007E7051">
      <w:pPr>
        <w:pBdr>
          <w:top w:val="nil"/>
          <w:left w:val="nil"/>
          <w:bottom w:val="nil"/>
          <w:right w:val="nil"/>
          <w:between w:val="nil"/>
        </w:pBdr>
        <w:tabs>
          <w:tab w:val="center" w:pos="4419"/>
          <w:tab w:val="right" w:pos="8838"/>
        </w:tabs>
        <w:spacing w:after="0" w:line="240" w:lineRule="auto"/>
        <w:ind w:left="0" w:right="0" w:hanging="11"/>
      </w:pPr>
      <w:r w:rsidRPr="009E6AE2">
        <w:t>Los permisos señalados</w:t>
      </w:r>
      <w:r w:rsidR="00EC56BD" w:rsidRPr="009E6AE2">
        <w:t xml:space="preserve"> en este artículo no podrán ser sujetos de com</w:t>
      </w:r>
      <w:r w:rsidRPr="009E6AE2">
        <w:t xml:space="preserve">pensación económica en caso de </w:t>
      </w:r>
      <w:r w:rsidR="00EC56BD" w:rsidRPr="009E6AE2">
        <w:t>no ser ejercidos.</w:t>
      </w:r>
    </w:p>
    <w:p w:rsidR="00B012C5" w:rsidRDefault="00B012C5" w:rsidP="007E7051">
      <w:pPr>
        <w:pBdr>
          <w:top w:val="nil"/>
          <w:left w:val="nil"/>
          <w:bottom w:val="nil"/>
          <w:right w:val="nil"/>
          <w:between w:val="nil"/>
        </w:pBdr>
        <w:tabs>
          <w:tab w:val="center" w:pos="4419"/>
          <w:tab w:val="right" w:pos="8838"/>
        </w:tabs>
        <w:spacing w:after="0" w:line="240" w:lineRule="auto"/>
        <w:ind w:left="0" w:right="0" w:hanging="11"/>
      </w:pPr>
    </w:p>
    <w:p w:rsidR="00EF1669" w:rsidRDefault="00325E9A" w:rsidP="007E7051">
      <w:pPr>
        <w:pBdr>
          <w:top w:val="nil"/>
          <w:left w:val="nil"/>
          <w:bottom w:val="nil"/>
          <w:right w:val="nil"/>
          <w:between w:val="nil"/>
        </w:pBdr>
        <w:spacing w:after="0" w:line="240" w:lineRule="auto"/>
        <w:ind w:left="0" w:right="0"/>
      </w:pPr>
      <w:r>
        <w:rPr>
          <w:b/>
        </w:rPr>
        <w:t>Artículo t</w:t>
      </w:r>
      <w:r w:rsidR="00EF1669" w:rsidRPr="009C004C">
        <w:rPr>
          <w:b/>
        </w:rPr>
        <w:t xml:space="preserve">ercero. </w:t>
      </w:r>
      <w:r w:rsidR="00EF1669" w:rsidRPr="007E7051">
        <w:t>Se reforma</w:t>
      </w:r>
      <w:r w:rsidR="00EF1669" w:rsidRPr="009C004C">
        <w:t xml:space="preserve"> el artículo 50 de la Ley de Salud del Estado de Yucatán, para quedar como sigue:</w:t>
      </w:r>
      <w:r w:rsidR="00EF1669" w:rsidRPr="00530342">
        <w:t xml:space="preserve"> </w:t>
      </w:r>
    </w:p>
    <w:p w:rsidR="00EF1669" w:rsidRDefault="00EF1669" w:rsidP="007E7051">
      <w:pPr>
        <w:pBdr>
          <w:top w:val="nil"/>
          <w:left w:val="nil"/>
          <w:bottom w:val="nil"/>
          <w:right w:val="nil"/>
          <w:between w:val="nil"/>
        </w:pBdr>
        <w:tabs>
          <w:tab w:val="center" w:pos="4419"/>
          <w:tab w:val="right" w:pos="8838"/>
        </w:tabs>
        <w:spacing w:after="0" w:line="240" w:lineRule="auto"/>
        <w:ind w:left="0" w:right="0"/>
        <w:rPr>
          <w:b/>
        </w:rPr>
      </w:pPr>
    </w:p>
    <w:p w:rsidR="00EC56BD" w:rsidRDefault="00C36134" w:rsidP="007E7051">
      <w:pPr>
        <w:pBdr>
          <w:top w:val="nil"/>
          <w:left w:val="nil"/>
          <w:bottom w:val="nil"/>
          <w:right w:val="nil"/>
          <w:between w:val="nil"/>
        </w:pBdr>
        <w:tabs>
          <w:tab w:val="center" w:pos="4419"/>
          <w:tab w:val="right" w:pos="8838"/>
        </w:tabs>
        <w:spacing w:after="0" w:line="240" w:lineRule="auto"/>
        <w:ind w:left="0" w:right="0"/>
      </w:pPr>
      <w:r>
        <w:rPr>
          <w:b/>
        </w:rPr>
        <w:t>Artículo 50.-</w:t>
      </w:r>
      <w:r w:rsidR="0046353B">
        <w:t>..</w:t>
      </w:r>
      <w:r w:rsidR="00EC56BD" w:rsidRPr="00530342">
        <w:t>.</w:t>
      </w:r>
    </w:p>
    <w:p w:rsidR="002D45B7" w:rsidRPr="00530342" w:rsidRDefault="002D45B7" w:rsidP="007E7051">
      <w:pPr>
        <w:pBdr>
          <w:top w:val="nil"/>
          <w:left w:val="nil"/>
          <w:bottom w:val="nil"/>
          <w:right w:val="nil"/>
          <w:between w:val="nil"/>
        </w:pBdr>
        <w:tabs>
          <w:tab w:val="center" w:pos="4419"/>
          <w:tab w:val="right" w:pos="8838"/>
        </w:tabs>
        <w:spacing w:after="0" w:line="240" w:lineRule="auto"/>
        <w:ind w:left="0" w:right="0"/>
      </w:pPr>
    </w:p>
    <w:p w:rsidR="00EC56BD" w:rsidRDefault="00EC56BD" w:rsidP="007E7051">
      <w:pPr>
        <w:tabs>
          <w:tab w:val="center" w:pos="4419"/>
          <w:tab w:val="right" w:pos="8838"/>
        </w:tabs>
        <w:spacing w:after="0" w:line="240" w:lineRule="auto"/>
        <w:ind w:left="0" w:right="0"/>
      </w:pPr>
      <w:r w:rsidRPr="00EF1669">
        <w:t>En ningún momento se podrán negar los</w:t>
      </w:r>
      <w:r w:rsidR="00B012C5" w:rsidRPr="00EF1669">
        <w:t xml:space="preserve"> servicios de salud </w:t>
      </w:r>
      <w:r w:rsidR="00D64A11">
        <w:t xml:space="preserve">a un paciente </w:t>
      </w:r>
      <w:r w:rsidR="00B012C5" w:rsidRPr="00EF1669">
        <w:t xml:space="preserve">con motivo </w:t>
      </w:r>
      <w:r w:rsidRPr="00EF1669">
        <w:t xml:space="preserve">de </w:t>
      </w:r>
      <w:r w:rsidR="00D64A11">
        <w:t xml:space="preserve">no haber donado </w:t>
      </w:r>
      <w:r w:rsidRPr="00EF1669">
        <w:t>sangre.</w:t>
      </w:r>
    </w:p>
    <w:p w:rsidR="007E7051" w:rsidRDefault="007E7051">
      <w:pPr>
        <w:spacing w:after="160" w:line="259" w:lineRule="auto"/>
        <w:ind w:left="0" w:right="0" w:firstLine="0"/>
        <w:jc w:val="left"/>
      </w:pPr>
      <w:r>
        <w:br w:type="page"/>
      </w:r>
    </w:p>
    <w:p w:rsidR="00EC56BD" w:rsidRDefault="00A13CEE" w:rsidP="007E7051">
      <w:pPr>
        <w:pBdr>
          <w:top w:val="nil"/>
          <w:left w:val="nil"/>
          <w:bottom w:val="nil"/>
          <w:right w:val="nil"/>
          <w:between w:val="nil"/>
        </w:pBdr>
        <w:tabs>
          <w:tab w:val="center" w:pos="4419"/>
          <w:tab w:val="right" w:pos="8838"/>
        </w:tabs>
        <w:spacing w:after="0" w:line="240" w:lineRule="auto"/>
        <w:ind w:left="0" w:right="0"/>
        <w:jc w:val="center"/>
        <w:rPr>
          <w:b/>
        </w:rPr>
      </w:pPr>
      <w:r>
        <w:rPr>
          <w:b/>
        </w:rPr>
        <w:t>Transitorio</w:t>
      </w:r>
    </w:p>
    <w:p w:rsidR="007E7051" w:rsidRDefault="007E7051" w:rsidP="007E7051">
      <w:pPr>
        <w:spacing w:after="0" w:line="240" w:lineRule="auto"/>
        <w:ind w:left="0" w:right="0"/>
        <w:rPr>
          <w:b/>
        </w:rPr>
      </w:pPr>
    </w:p>
    <w:p w:rsidR="00B012C5" w:rsidRDefault="00EC56BD" w:rsidP="007E7051">
      <w:pPr>
        <w:spacing w:after="0" w:line="240" w:lineRule="auto"/>
        <w:ind w:left="0" w:right="0"/>
        <w:rPr>
          <w:b/>
        </w:rPr>
      </w:pPr>
      <w:r w:rsidRPr="00530342">
        <w:rPr>
          <w:b/>
        </w:rPr>
        <w:t xml:space="preserve">Artículo </w:t>
      </w:r>
      <w:r w:rsidR="002D45B7">
        <w:rPr>
          <w:b/>
        </w:rPr>
        <w:t>ú</w:t>
      </w:r>
      <w:r w:rsidR="00FF7415">
        <w:rPr>
          <w:b/>
        </w:rPr>
        <w:t>nico</w:t>
      </w:r>
      <w:r w:rsidRPr="00530342">
        <w:rPr>
          <w:b/>
        </w:rPr>
        <w:t>.</w:t>
      </w:r>
      <w:r>
        <w:rPr>
          <w:b/>
        </w:rPr>
        <w:t xml:space="preserve"> Entrada en vigor</w:t>
      </w:r>
    </w:p>
    <w:p w:rsidR="00EC56BD" w:rsidRDefault="00EC56BD" w:rsidP="007E7051">
      <w:pPr>
        <w:spacing w:after="0" w:line="240" w:lineRule="auto"/>
        <w:ind w:left="0" w:right="0"/>
      </w:pPr>
      <w:r w:rsidRPr="00530342">
        <w:t>Este decreto entrará en vigor al día siguiente de su publicación en el Diario Oficial del Gobierno del Estado de Yucatán.</w:t>
      </w:r>
    </w:p>
    <w:p w:rsidR="0046353B" w:rsidRDefault="0046353B" w:rsidP="007E7051">
      <w:pPr>
        <w:adjustRightInd w:val="0"/>
        <w:spacing w:after="0" w:line="240" w:lineRule="auto"/>
        <w:ind w:left="0" w:right="0" w:firstLine="0"/>
        <w:rPr>
          <w:b/>
          <w:color w:val="auto"/>
          <w:szCs w:val="24"/>
          <w:lang w:val="es-ES_tradnl"/>
        </w:rPr>
      </w:pPr>
    </w:p>
    <w:p w:rsidR="007E7051" w:rsidRPr="00370811" w:rsidRDefault="007E7051" w:rsidP="007E7051">
      <w:pPr>
        <w:shd w:val="clear" w:color="auto" w:fill="FFFFFF"/>
        <w:spacing w:after="0" w:line="240" w:lineRule="auto"/>
        <w:ind w:left="11" w:right="0" w:hanging="11"/>
        <w:rPr>
          <w:b/>
          <w:bCs/>
          <w:sz w:val="22"/>
        </w:rPr>
      </w:pPr>
      <w:r w:rsidRPr="00370811">
        <w:rPr>
          <w:b/>
          <w:bCs/>
          <w:sz w:val="22"/>
        </w:rPr>
        <w:t xml:space="preserve">DADO EN LA SEDE DEL RECINTO DEL PODER LEGISLATIVO EN LA CIUDAD DE MÉRIDA, YUCATÁN, ESTADOS UNIDOS MEXICANOS A LOS </w:t>
      </w:r>
      <w:r>
        <w:rPr>
          <w:b/>
          <w:bCs/>
          <w:sz w:val="22"/>
        </w:rPr>
        <w:t>DIEZ</w:t>
      </w:r>
      <w:r w:rsidRPr="00370811">
        <w:rPr>
          <w:b/>
          <w:bCs/>
          <w:sz w:val="22"/>
        </w:rPr>
        <w:t xml:space="preserve"> </w:t>
      </w:r>
      <w:r>
        <w:rPr>
          <w:b/>
          <w:bCs/>
          <w:sz w:val="22"/>
        </w:rPr>
        <w:t>DÍAS DEL MES DE JUL</w:t>
      </w:r>
      <w:r w:rsidRPr="00370811">
        <w:rPr>
          <w:b/>
          <w:bCs/>
          <w:sz w:val="22"/>
        </w:rPr>
        <w:t>IO DEL AÑO DOS MIL VEINTE.</w:t>
      </w:r>
    </w:p>
    <w:p w:rsidR="007E7051" w:rsidRPr="00370811" w:rsidRDefault="007E7051" w:rsidP="007E7051">
      <w:pPr>
        <w:shd w:val="clear" w:color="auto" w:fill="FFFFFF"/>
        <w:spacing w:after="0" w:line="240" w:lineRule="auto"/>
        <w:ind w:left="11" w:right="0" w:hanging="11"/>
        <w:rPr>
          <w:b/>
          <w:bCs/>
          <w:sz w:val="22"/>
        </w:rPr>
      </w:pPr>
    </w:p>
    <w:p w:rsidR="007E7051" w:rsidRPr="00370811" w:rsidRDefault="007E7051" w:rsidP="007E7051">
      <w:pPr>
        <w:spacing w:after="0" w:line="240" w:lineRule="auto"/>
        <w:ind w:left="11" w:right="0" w:hanging="11"/>
        <w:jc w:val="center"/>
        <w:rPr>
          <w:b/>
          <w:sz w:val="22"/>
          <w:lang w:val="pt-BR"/>
        </w:rPr>
      </w:pPr>
      <w:r w:rsidRPr="00370811">
        <w:rPr>
          <w:b/>
          <w:sz w:val="22"/>
          <w:lang w:val="pt-BR"/>
        </w:rPr>
        <w:t>PRESIDENTA:</w:t>
      </w:r>
    </w:p>
    <w:p w:rsidR="007E7051" w:rsidRPr="00370811" w:rsidRDefault="007E7051" w:rsidP="007E7051">
      <w:pPr>
        <w:spacing w:after="0" w:line="240" w:lineRule="auto"/>
        <w:ind w:left="11" w:right="0" w:hanging="11"/>
        <w:jc w:val="center"/>
        <w:rPr>
          <w:b/>
          <w:sz w:val="22"/>
          <w:lang w:val="pt-BR"/>
        </w:rPr>
      </w:pPr>
    </w:p>
    <w:p w:rsidR="007E7051" w:rsidRPr="00370811" w:rsidRDefault="007E7051" w:rsidP="007E7051">
      <w:pPr>
        <w:spacing w:after="0" w:line="240" w:lineRule="auto"/>
        <w:ind w:left="11" w:right="0" w:hanging="11"/>
        <w:jc w:val="center"/>
        <w:rPr>
          <w:b/>
          <w:sz w:val="22"/>
          <w:lang w:val="pt-BR"/>
        </w:rPr>
      </w:pPr>
    </w:p>
    <w:p w:rsidR="007E7051" w:rsidRPr="00370811" w:rsidRDefault="007E7051" w:rsidP="007E7051">
      <w:pPr>
        <w:spacing w:after="0" w:line="240" w:lineRule="auto"/>
        <w:ind w:left="11" w:right="0" w:hanging="11"/>
        <w:jc w:val="center"/>
        <w:rPr>
          <w:b/>
          <w:sz w:val="22"/>
          <w:lang w:val="pt-BR"/>
        </w:rPr>
      </w:pPr>
      <w:r w:rsidRPr="00370811">
        <w:rPr>
          <w:b/>
          <w:sz w:val="22"/>
          <w:lang w:val="pt-BR"/>
        </w:rPr>
        <w:t xml:space="preserve">DIP. </w:t>
      </w:r>
      <w:r w:rsidRPr="00370811">
        <w:rPr>
          <w:b/>
          <w:bCs/>
          <w:sz w:val="22"/>
          <w:lang w:val="pt-BR"/>
        </w:rPr>
        <w:t>LIZZETE JANICE ESCOBEDO SALAZAR</w:t>
      </w:r>
      <w:r w:rsidRPr="00370811">
        <w:rPr>
          <w:b/>
          <w:sz w:val="22"/>
          <w:lang w:val="pt-BR"/>
        </w:rPr>
        <w:t>.</w:t>
      </w:r>
    </w:p>
    <w:p w:rsidR="007E7051" w:rsidRDefault="007E7051" w:rsidP="007E7051">
      <w:pPr>
        <w:spacing w:after="0" w:line="240" w:lineRule="auto"/>
        <w:ind w:left="11" w:right="0" w:hanging="11"/>
        <w:jc w:val="center"/>
        <w:rPr>
          <w:b/>
          <w:sz w:val="22"/>
          <w:lang w:val="pt-BR"/>
        </w:rPr>
      </w:pPr>
    </w:p>
    <w:p w:rsidR="005478DD" w:rsidRPr="00370811" w:rsidRDefault="005478DD" w:rsidP="007E7051">
      <w:pPr>
        <w:spacing w:after="0" w:line="240" w:lineRule="auto"/>
        <w:ind w:left="11" w:right="0" w:hanging="11"/>
        <w:jc w:val="center"/>
        <w:rPr>
          <w:b/>
          <w:sz w:val="22"/>
          <w:lang w:val="pt-BR"/>
        </w:rPr>
      </w:pPr>
      <w:bookmarkStart w:id="0" w:name="_GoBack"/>
      <w:bookmarkEnd w:id="0"/>
    </w:p>
    <w:tbl>
      <w:tblPr>
        <w:tblW w:w="9072" w:type="dxa"/>
        <w:tblLayout w:type="fixed"/>
        <w:tblCellMar>
          <w:left w:w="70" w:type="dxa"/>
          <w:right w:w="70" w:type="dxa"/>
        </w:tblCellMar>
        <w:tblLook w:val="0000" w:firstRow="0" w:lastRow="0" w:firstColumn="0" w:lastColumn="0" w:noHBand="0" w:noVBand="0"/>
      </w:tblPr>
      <w:tblGrid>
        <w:gridCol w:w="4395"/>
        <w:gridCol w:w="4677"/>
      </w:tblGrid>
      <w:tr w:rsidR="007E7051" w:rsidRPr="00370811" w:rsidTr="004D08D8">
        <w:tc>
          <w:tcPr>
            <w:tcW w:w="4395" w:type="dxa"/>
          </w:tcPr>
          <w:p w:rsidR="007E7051" w:rsidRPr="00370811" w:rsidRDefault="007E7051" w:rsidP="007E7051">
            <w:pPr>
              <w:spacing w:after="0" w:line="240" w:lineRule="auto"/>
              <w:ind w:left="11" w:right="0" w:hanging="11"/>
              <w:jc w:val="center"/>
              <w:rPr>
                <w:b/>
                <w:sz w:val="22"/>
              </w:rPr>
            </w:pPr>
            <w:r w:rsidRPr="00370811">
              <w:rPr>
                <w:b/>
                <w:sz w:val="22"/>
              </w:rPr>
              <w:t>SECRETARIA:</w:t>
            </w:r>
          </w:p>
          <w:p w:rsidR="007E7051" w:rsidRPr="00370811" w:rsidRDefault="007E7051" w:rsidP="007E7051">
            <w:pPr>
              <w:spacing w:after="0" w:line="240" w:lineRule="auto"/>
              <w:ind w:left="11" w:right="0" w:hanging="11"/>
              <w:rPr>
                <w:b/>
                <w:sz w:val="22"/>
              </w:rPr>
            </w:pPr>
          </w:p>
          <w:p w:rsidR="007E7051" w:rsidRPr="00370811" w:rsidRDefault="007E7051" w:rsidP="007E7051">
            <w:pPr>
              <w:spacing w:after="0" w:line="240" w:lineRule="auto"/>
              <w:ind w:left="11" w:right="0" w:hanging="11"/>
              <w:rPr>
                <w:b/>
                <w:sz w:val="22"/>
              </w:rPr>
            </w:pPr>
          </w:p>
          <w:p w:rsidR="007E7051" w:rsidRPr="00370811" w:rsidRDefault="007E7051" w:rsidP="007E7051">
            <w:pPr>
              <w:spacing w:after="0" w:line="240" w:lineRule="auto"/>
              <w:ind w:left="11" w:right="0" w:hanging="11"/>
              <w:jc w:val="center"/>
              <w:rPr>
                <w:b/>
                <w:sz w:val="22"/>
              </w:rPr>
            </w:pPr>
            <w:r w:rsidRPr="00370811">
              <w:rPr>
                <w:b/>
                <w:sz w:val="22"/>
              </w:rPr>
              <w:t xml:space="preserve">DIP. </w:t>
            </w:r>
            <w:r w:rsidRPr="00370811">
              <w:rPr>
                <w:b/>
                <w:bCs/>
                <w:sz w:val="22"/>
              </w:rPr>
              <w:t>KATHIA MARÍA BOLIO PINELO</w:t>
            </w:r>
            <w:r w:rsidRPr="00370811">
              <w:rPr>
                <w:b/>
                <w:sz w:val="22"/>
              </w:rPr>
              <w:t>.</w:t>
            </w:r>
          </w:p>
        </w:tc>
        <w:tc>
          <w:tcPr>
            <w:tcW w:w="4677" w:type="dxa"/>
          </w:tcPr>
          <w:p w:rsidR="007E7051" w:rsidRPr="00370811" w:rsidRDefault="007E7051" w:rsidP="007E7051">
            <w:pPr>
              <w:spacing w:after="0" w:line="240" w:lineRule="auto"/>
              <w:ind w:left="11" w:right="0" w:hanging="11"/>
              <w:jc w:val="center"/>
              <w:rPr>
                <w:b/>
                <w:sz w:val="22"/>
              </w:rPr>
            </w:pPr>
            <w:r w:rsidRPr="00370811">
              <w:rPr>
                <w:b/>
                <w:sz w:val="22"/>
              </w:rPr>
              <w:t>SECRETARIA:</w:t>
            </w:r>
          </w:p>
          <w:p w:rsidR="007E7051" w:rsidRPr="00370811" w:rsidRDefault="007E7051" w:rsidP="007E7051">
            <w:pPr>
              <w:spacing w:after="0" w:line="240" w:lineRule="auto"/>
              <w:ind w:left="11" w:right="0" w:hanging="11"/>
              <w:rPr>
                <w:b/>
                <w:sz w:val="22"/>
              </w:rPr>
            </w:pPr>
          </w:p>
          <w:p w:rsidR="007E7051" w:rsidRPr="00370811" w:rsidRDefault="007E7051" w:rsidP="007E7051">
            <w:pPr>
              <w:spacing w:after="0" w:line="240" w:lineRule="auto"/>
              <w:ind w:left="11" w:right="0" w:hanging="11"/>
              <w:rPr>
                <w:b/>
                <w:sz w:val="22"/>
              </w:rPr>
            </w:pPr>
          </w:p>
          <w:p w:rsidR="007E7051" w:rsidRPr="00370811" w:rsidRDefault="007E7051" w:rsidP="007E7051">
            <w:pPr>
              <w:spacing w:after="0" w:line="240" w:lineRule="auto"/>
              <w:ind w:left="11" w:right="0" w:hanging="11"/>
              <w:jc w:val="center"/>
              <w:rPr>
                <w:b/>
                <w:sz w:val="22"/>
              </w:rPr>
            </w:pPr>
            <w:r w:rsidRPr="00370811">
              <w:rPr>
                <w:b/>
                <w:sz w:val="22"/>
              </w:rPr>
              <w:t xml:space="preserve">DIP. </w:t>
            </w:r>
            <w:r w:rsidRPr="00370811">
              <w:rPr>
                <w:b/>
                <w:bCs/>
                <w:sz w:val="22"/>
              </w:rPr>
              <w:t>FÁTIMA DEL ROSARIO PERERA SALAZAR</w:t>
            </w:r>
            <w:r w:rsidRPr="00370811">
              <w:rPr>
                <w:b/>
                <w:sz w:val="22"/>
              </w:rPr>
              <w:t>.</w:t>
            </w:r>
          </w:p>
        </w:tc>
      </w:tr>
    </w:tbl>
    <w:p w:rsidR="007E7051" w:rsidRPr="00370811" w:rsidRDefault="007E7051" w:rsidP="007E7051">
      <w:pPr>
        <w:pStyle w:val="Textoindependiente"/>
        <w:rPr>
          <w:rFonts w:ascii="Arial" w:hAnsi="Arial" w:cs="Arial"/>
          <w:b/>
          <w:caps/>
          <w:sz w:val="22"/>
          <w:szCs w:val="22"/>
          <w:lang w:val="es-ES"/>
        </w:rPr>
      </w:pPr>
    </w:p>
    <w:p w:rsidR="007E7051" w:rsidRPr="007E7051" w:rsidRDefault="007E7051" w:rsidP="007E7051">
      <w:pPr>
        <w:adjustRightInd w:val="0"/>
        <w:spacing w:after="0" w:line="240" w:lineRule="auto"/>
        <w:ind w:left="0" w:right="0" w:firstLine="0"/>
        <w:rPr>
          <w:b/>
          <w:color w:val="auto"/>
          <w:szCs w:val="24"/>
          <w:lang w:val="es-ES"/>
        </w:rPr>
      </w:pPr>
    </w:p>
    <w:sectPr w:rsidR="007E7051" w:rsidRPr="007E7051" w:rsidSect="000908F3">
      <w:headerReference w:type="even" r:id="rId8"/>
      <w:headerReference w:type="default" r:id="rId9"/>
      <w:footerReference w:type="even" r:id="rId10"/>
      <w:footerReference w:type="default" r:id="rId11"/>
      <w:headerReference w:type="first" r:id="rId12"/>
      <w:footerReference w:type="first" r:id="rId13"/>
      <w:pgSz w:w="12240" w:h="15840"/>
      <w:pgMar w:top="2977" w:right="1121" w:bottom="1354" w:left="2126" w:header="293" w:footer="10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4A1" w:rsidRDefault="00D844A1">
      <w:pPr>
        <w:spacing w:after="0" w:line="240" w:lineRule="auto"/>
      </w:pPr>
      <w:r>
        <w:separator/>
      </w:r>
    </w:p>
  </w:endnote>
  <w:endnote w:type="continuationSeparator" w:id="0">
    <w:p w:rsidR="00D844A1" w:rsidRDefault="00D84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939" w:rsidRDefault="00730939">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684982"/>
      <w:docPartObj>
        <w:docPartGallery w:val="Page Numbers (Bottom of Page)"/>
        <w:docPartUnique/>
      </w:docPartObj>
    </w:sdtPr>
    <w:sdtEndPr>
      <w:rPr>
        <w:rFonts w:ascii="Arial" w:hAnsi="Arial" w:cs="Arial"/>
      </w:rPr>
    </w:sdtEndPr>
    <w:sdtContent>
      <w:p w:rsidR="00160662" w:rsidRDefault="00160662" w:rsidP="00160662">
        <w:pPr>
          <w:pStyle w:val="Piedepgina"/>
          <w:jc w:val="center"/>
        </w:pPr>
      </w:p>
      <w:p w:rsidR="00730939" w:rsidRPr="00900C30" w:rsidRDefault="00730939" w:rsidP="00900C30">
        <w:pPr>
          <w:pStyle w:val="Piedepgina"/>
          <w:jc w:val="right"/>
          <w:rPr>
            <w:rFonts w:ascii="Arial" w:hAnsi="Arial" w:cs="Arial"/>
          </w:rPr>
        </w:pPr>
        <w:r w:rsidRPr="00B24D54">
          <w:rPr>
            <w:rFonts w:ascii="Arial" w:hAnsi="Arial" w:cs="Arial"/>
          </w:rPr>
          <w:fldChar w:fldCharType="begin"/>
        </w:r>
        <w:r w:rsidRPr="00B24D54">
          <w:rPr>
            <w:rFonts w:ascii="Arial" w:hAnsi="Arial" w:cs="Arial"/>
          </w:rPr>
          <w:instrText>PAGE   \* MERGEFORMAT</w:instrText>
        </w:r>
        <w:r w:rsidRPr="00B24D54">
          <w:rPr>
            <w:rFonts w:ascii="Arial" w:hAnsi="Arial" w:cs="Arial"/>
          </w:rPr>
          <w:fldChar w:fldCharType="separate"/>
        </w:r>
        <w:r w:rsidR="005478DD" w:rsidRPr="005478DD">
          <w:rPr>
            <w:rFonts w:ascii="Arial" w:hAnsi="Arial" w:cs="Arial"/>
            <w:noProof/>
            <w:lang w:val="es-ES"/>
          </w:rPr>
          <w:t>5</w:t>
        </w:r>
        <w:r w:rsidRPr="00B24D54">
          <w:rPr>
            <w:rFonts w:ascii="Arial" w:hAnsi="Arial" w:cs="Arial"/>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939" w:rsidRDefault="00730939">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4A1" w:rsidRDefault="00D844A1">
      <w:pPr>
        <w:spacing w:after="0" w:line="251" w:lineRule="auto"/>
        <w:ind w:left="710" w:right="0" w:firstLine="0"/>
      </w:pPr>
      <w:r>
        <w:separator/>
      </w:r>
    </w:p>
  </w:footnote>
  <w:footnote w:type="continuationSeparator" w:id="0">
    <w:p w:rsidR="00D844A1" w:rsidRDefault="00D844A1">
      <w:pPr>
        <w:spacing w:after="0" w:line="251" w:lineRule="auto"/>
        <w:ind w:left="710" w:right="0"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939" w:rsidRDefault="00730939">
    <w:pPr>
      <w:spacing w:after="0" w:line="244" w:lineRule="auto"/>
      <w:ind w:left="0" w:right="0" w:firstLine="0"/>
      <w:jc w:val="center"/>
    </w:pPr>
    <w:r>
      <w:rPr>
        <w:noProof/>
      </w:rPr>
      <w:drawing>
        <wp:anchor distT="0" distB="0" distL="114300" distR="114300" simplePos="0" relativeHeight="251658240" behindDoc="0" locked="0" layoutInCell="1" allowOverlap="0">
          <wp:simplePos x="0" y="0"/>
          <wp:positionH relativeFrom="page">
            <wp:posOffset>786371</wp:posOffset>
          </wp:positionH>
          <wp:positionV relativeFrom="page">
            <wp:posOffset>185941</wp:posOffset>
          </wp:positionV>
          <wp:extent cx="1456931" cy="1359395"/>
          <wp:effectExtent l="0" t="0" r="0" b="0"/>
          <wp:wrapSquare wrapText="bothSides"/>
          <wp:docPr id="16"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939" w:rsidRDefault="00160662">
    <w:pPr>
      <w:spacing w:after="0" w:line="244" w:lineRule="auto"/>
      <w:ind w:left="0" w:right="0" w:firstLine="0"/>
      <w:jc w:val="center"/>
      <w:rPr>
        <w:rFonts w:ascii="Times New Roman" w:eastAsia="Times New Roman" w:hAnsi="Times New Roman" w:cs="Times New Roman"/>
        <w:b/>
      </w:rPr>
    </w:pPr>
    <w:r>
      <w:rPr>
        <w:noProof/>
      </w:rPr>
      <w:drawing>
        <wp:anchor distT="0" distB="0" distL="114300" distR="114300" simplePos="0" relativeHeight="251658752" behindDoc="0" locked="0" layoutInCell="1" allowOverlap="1" wp14:anchorId="196F94DE" wp14:editId="68AED7FF">
          <wp:simplePos x="0" y="0"/>
          <wp:positionH relativeFrom="column">
            <wp:posOffset>-447675</wp:posOffset>
          </wp:positionH>
          <wp:positionV relativeFrom="paragraph">
            <wp:posOffset>73025</wp:posOffset>
          </wp:positionV>
          <wp:extent cx="1029335" cy="1019175"/>
          <wp:effectExtent l="0" t="0" r="0" b="9525"/>
          <wp:wrapNone/>
          <wp:docPr id="21" name="Imagen 21"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730939">
      <w:rPr>
        <w:noProof/>
      </w:rPr>
      <mc:AlternateContent>
        <mc:Choice Requires="wps">
          <w:drawing>
            <wp:anchor distT="0" distB="0" distL="114300" distR="114300" simplePos="0" relativeHeight="251664384" behindDoc="0" locked="0" layoutInCell="1" allowOverlap="1">
              <wp:simplePos x="0" y="0"/>
              <wp:positionH relativeFrom="column">
                <wp:posOffset>1221740</wp:posOffset>
              </wp:positionH>
              <wp:positionV relativeFrom="paragraph">
                <wp:posOffset>147320</wp:posOffset>
              </wp:positionV>
              <wp:extent cx="4286250"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0939" w:rsidRDefault="00730939" w:rsidP="002C0781">
                          <w:pPr>
                            <w:pStyle w:val="Encabezado"/>
                            <w:jc w:val="center"/>
                          </w:pPr>
                          <w:r>
                            <w:t>GOBIERNO DEL ESTADO DE YUCATÁN</w:t>
                          </w:r>
                        </w:p>
                        <w:p w:rsidR="00730939" w:rsidRDefault="00730939" w:rsidP="002C0781">
                          <w:pPr>
                            <w:pStyle w:val="Ttulo5"/>
                            <w:spacing w:line="240" w:lineRule="auto"/>
                            <w:rPr>
                              <w:rFonts w:ascii="Times New Roman" w:hAnsi="Times New Roman"/>
                              <w:bCs/>
                              <w:sz w:val="24"/>
                            </w:rPr>
                          </w:pPr>
                          <w:r>
                            <w:rPr>
                              <w:rFonts w:ascii="Times New Roman" w:hAnsi="Times New Roman"/>
                              <w:bCs/>
                              <w:sz w:val="24"/>
                            </w:rPr>
                            <w:t>PODER LEGISLATIVO</w:t>
                          </w:r>
                        </w:p>
                        <w:p w:rsidR="00160662" w:rsidRDefault="00160662" w:rsidP="00160662">
                          <w:pPr>
                            <w:spacing w:after="0" w:line="240" w:lineRule="auto"/>
                            <w:ind w:left="0"/>
                            <w:jc w:val="center"/>
                            <w:rPr>
                              <w:rFonts w:ascii="Brush Script MT" w:hAnsi="Brush Script MT"/>
                              <w:sz w:val="26"/>
                              <w:szCs w:val="26"/>
                              <w:lang w:val="es-ES_tradnl"/>
                            </w:rPr>
                          </w:pPr>
                          <w:bookmarkStart w:id="1" w:name="_Hlk5111169"/>
                        </w:p>
                        <w:p w:rsidR="00730939" w:rsidRDefault="00160662" w:rsidP="00160662">
                          <w:pPr>
                            <w:spacing w:after="0"/>
                            <w:ind w:left="0"/>
                            <w:jc w:val="center"/>
                            <w:rPr>
                              <w:b/>
                              <w:lang w:val="es-ES_tradnl" w:eastAsia="es-ES"/>
                            </w:rPr>
                          </w:pPr>
                          <w:r w:rsidRPr="005531EA">
                            <w:rPr>
                              <w:rFonts w:ascii="Brush Script MT" w:hAnsi="Brush Script MT"/>
                              <w:sz w:val="26"/>
                              <w:szCs w:val="26"/>
                            </w:rPr>
                            <w:t>“LXII Legislatura de la Paridad de Género”</w:t>
                          </w:r>
                          <w:bookmarkEnd w:id="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9" o:spid="_x0000_s1026" type="#_x0000_t202" style="position:absolute;left:0;text-align:left;margin-left:96.2pt;margin-top:11.6pt;width:337.5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" stroked="f">
              <v:textbox>
                <w:txbxContent>
                  <w:p w:rsidR="00730939" w:rsidRDefault="00730939" w:rsidP="002C0781">
                    <w:pPr>
                      <w:pStyle w:val="Encabezado"/>
                      <w:jc w:val="center"/>
                    </w:pPr>
                    <w:r>
                      <w:t>GOBIERNO DEL ESTADO DE YUCATÁN</w:t>
                    </w:r>
                  </w:p>
                  <w:p w:rsidR="00730939" w:rsidRDefault="00730939" w:rsidP="002C0781">
                    <w:pPr>
                      <w:pStyle w:val="Ttulo5"/>
                      <w:spacing w:line="240" w:lineRule="auto"/>
                      <w:rPr>
                        <w:rFonts w:ascii="Times New Roman" w:hAnsi="Times New Roman"/>
                        <w:bCs/>
                        <w:sz w:val="24"/>
                      </w:rPr>
                    </w:pPr>
                    <w:r>
                      <w:rPr>
                        <w:rFonts w:ascii="Times New Roman" w:hAnsi="Times New Roman"/>
                        <w:bCs/>
                        <w:sz w:val="24"/>
                      </w:rPr>
                      <w:t>PODER LEGISLATIVO</w:t>
                    </w:r>
                  </w:p>
                  <w:p w:rsidR="00160662" w:rsidRDefault="00160662" w:rsidP="00160662">
                    <w:pPr>
                      <w:spacing w:after="0" w:line="240" w:lineRule="auto"/>
                      <w:ind w:left="0"/>
                      <w:jc w:val="center"/>
                      <w:rPr>
                        <w:rFonts w:ascii="Brush Script MT" w:hAnsi="Brush Script MT"/>
                        <w:sz w:val="26"/>
                        <w:szCs w:val="26"/>
                        <w:lang w:val="es-ES_tradnl"/>
                      </w:rPr>
                    </w:pPr>
                    <w:bookmarkStart w:id="2" w:name="_Hlk5111169"/>
                  </w:p>
                  <w:p w:rsidR="00730939" w:rsidRDefault="00160662" w:rsidP="00160662">
                    <w:pPr>
                      <w:spacing w:after="0"/>
                      <w:ind w:left="0"/>
                      <w:jc w:val="center"/>
                      <w:rPr>
                        <w:b/>
                        <w:lang w:val="es-ES_tradnl" w:eastAsia="es-ES"/>
                      </w:rPr>
                    </w:pPr>
                    <w:r w:rsidRPr="005531EA">
                      <w:rPr>
                        <w:rFonts w:ascii="Brush Script MT" w:hAnsi="Brush Script MT"/>
                        <w:sz w:val="26"/>
                        <w:szCs w:val="26"/>
                      </w:rPr>
                      <w:t>“LXII Legislatura de la Paridad de Género”</w:t>
                    </w:r>
                    <w:bookmarkEnd w:id="2"/>
                  </w:p>
                </w:txbxContent>
              </v:textbox>
            </v:shape>
          </w:pict>
        </mc:Fallback>
      </mc:AlternateContent>
    </w:r>
  </w:p>
  <w:p w:rsidR="00730939" w:rsidRDefault="00730939" w:rsidP="00CF51E1">
    <w:pPr>
      <w:pStyle w:val="Encabezado"/>
      <w:tabs>
        <w:tab w:val="clear" w:pos="4252"/>
        <w:tab w:val="clear" w:pos="8504"/>
        <w:tab w:val="left" w:pos="735"/>
      </w:tabs>
    </w:pPr>
    <w:r>
      <w:tab/>
    </w:r>
  </w:p>
  <w:p w:rsidR="00730939" w:rsidRDefault="00730939">
    <w:pPr>
      <w:spacing w:after="0" w:line="244" w:lineRule="auto"/>
      <w:ind w:left="0" w:right="0" w:firstLine="0"/>
      <w:jc w:val="center"/>
    </w:pPr>
    <w:r>
      <w:rPr>
        <w:noProof/>
      </w:rPr>
      <mc:AlternateContent>
        <mc:Choice Requires="wps">
          <w:drawing>
            <wp:anchor distT="45720" distB="45720" distL="114300" distR="114300" simplePos="0" relativeHeight="251671552" behindDoc="0" locked="0" layoutInCell="1" allowOverlap="1">
              <wp:simplePos x="0" y="0"/>
              <wp:positionH relativeFrom="column">
                <wp:posOffset>-702310</wp:posOffset>
              </wp:positionH>
              <wp:positionV relativeFrom="paragraph">
                <wp:posOffset>727075</wp:posOffset>
              </wp:positionV>
              <wp:extent cx="1571625" cy="485775"/>
              <wp:effectExtent l="0" t="0" r="9525" b="95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0939" w:rsidRPr="00381914" w:rsidRDefault="00730939"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730939" w:rsidRPr="00381914" w:rsidRDefault="00730939"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730939" w:rsidRPr="00381914" w:rsidRDefault="00730939"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0" o:spid="_x0000_s1027" type="#_x0000_t202" style="position:absolute;left:0;text-align:left;margin-left:-55.3pt;margin-top:57.25pt;width:123.75pt;height:38.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" stroked="f">
              <v:textbox>
                <w:txbxContent>
                  <w:p w:rsidR="00730939" w:rsidRPr="00381914" w:rsidRDefault="00730939"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730939" w:rsidRPr="00381914" w:rsidRDefault="00730939"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730939" w:rsidRPr="00381914" w:rsidRDefault="00730939"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939" w:rsidRDefault="00730939">
    <w:pPr>
      <w:spacing w:after="0" w:line="244" w:lineRule="auto"/>
      <w:ind w:left="0" w:right="0" w:firstLine="0"/>
      <w:jc w:val="center"/>
    </w:pPr>
    <w:r>
      <w:rPr>
        <w:noProof/>
      </w:rPr>
      <w:drawing>
        <wp:anchor distT="0" distB="0" distL="114300" distR="114300" simplePos="0" relativeHeight="251660288" behindDoc="0" locked="0" layoutInCell="1" allowOverlap="0">
          <wp:simplePos x="0" y="0"/>
          <wp:positionH relativeFrom="page">
            <wp:posOffset>786371</wp:posOffset>
          </wp:positionH>
          <wp:positionV relativeFrom="page">
            <wp:posOffset>185941</wp:posOffset>
          </wp:positionV>
          <wp:extent cx="1456931" cy="1359395"/>
          <wp:effectExtent l="0" t="0" r="0" b="0"/>
          <wp:wrapSquare wrapText="bothSides"/>
          <wp:docPr id="1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F6628"/>
    <w:multiLevelType w:val="hybridMultilevel"/>
    <w:tmpl w:val="68CCC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FEB5958"/>
    <w:multiLevelType w:val="hybridMultilevel"/>
    <w:tmpl w:val="ED9E80C6"/>
    <w:lvl w:ilvl="0" w:tplc="7D00E79C">
      <w:start w:val="1"/>
      <w:numFmt w:val="lowerLetter"/>
      <w:lvlText w:val="%1)"/>
      <w:lvlJc w:val="left"/>
      <w:pPr>
        <w:tabs>
          <w:tab w:val="num" w:pos="1440"/>
        </w:tabs>
        <w:ind w:left="1440" w:hanging="360"/>
      </w:pPr>
      <w:rPr>
        <w:rFonts w:cs="Times New Roman" w:hint="default"/>
        <w:b/>
        <w:bCs/>
        <w:i w:val="0"/>
        <w:iCs w:val="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
    <w:nsid w:val="198F2D5A"/>
    <w:multiLevelType w:val="hybridMultilevel"/>
    <w:tmpl w:val="2556BE20"/>
    <w:lvl w:ilvl="0" w:tplc="7D00E79C">
      <w:start w:val="1"/>
      <w:numFmt w:val="lowerLetter"/>
      <w:lvlText w:val="%1)"/>
      <w:lvlJc w:val="left"/>
      <w:pPr>
        <w:tabs>
          <w:tab w:val="num" w:pos="1440"/>
        </w:tabs>
        <w:ind w:left="1440" w:hanging="360"/>
      </w:pPr>
      <w:rPr>
        <w:rFonts w:cs="Times New Roman" w:hint="default"/>
        <w:b/>
        <w:bCs/>
        <w:i w:val="0"/>
        <w:iCs w:val="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
    <w:nsid w:val="20C14485"/>
    <w:multiLevelType w:val="hybridMultilevel"/>
    <w:tmpl w:val="B96841F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CA4418E"/>
    <w:multiLevelType w:val="hybridMultilevel"/>
    <w:tmpl w:val="320691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5">
    <w:nsid w:val="40762247"/>
    <w:multiLevelType w:val="multilevel"/>
    <w:tmpl w:val="B44C74F4"/>
    <w:lvl w:ilvl="0">
      <w:start w:val="1"/>
      <w:numFmt w:val="upperRoman"/>
      <w:lvlText w:val="%1."/>
      <w:lvlJc w:val="left"/>
      <w:pPr>
        <w:ind w:left="1080" w:hanging="720"/>
      </w:pPr>
      <w:rPr>
        <w:b/>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0"/>
      </w:pPr>
      <w:rPr>
        <w:smallCaps w:val="0"/>
        <w:strike w:val="0"/>
        <w:shd w:val="clear" w:color="auto" w:fill="auto"/>
        <w:vertAlign w:val="baseline"/>
      </w:rPr>
    </w:lvl>
  </w:abstractNum>
  <w:abstractNum w:abstractNumId="6">
    <w:nsid w:val="525247EB"/>
    <w:multiLevelType w:val="multilevel"/>
    <w:tmpl w:val="771A7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887AE5"/>
    <w:multiLevelType w:val="hybridMultilevel"/>
    <w:tmpl w:val="D592ECCA"/>
    <w:lvl w:ilvl="0" w:tplc="7D00E79C">
      <w:start w:val="1"/>
      <w:numFmt w:val="lowerLetter"/>
      <w:lvlText w:val="%1)"/>
      <w:lvlJc w:val="left"/>
      <w:pPr>
        <w:tabs>
          <w:tab w:val="num" w:pos="1440"/>
        </w:tabs>
        <w:ind w:left="1440" w:hanging="360"/>
      </w:pPr>
      <w:rPr>
        <w:rFonts w:cs="Times New Roman" w:hint="default"/>
        <w:b/>
        <w:bCs/>
        <w:i w:val="0"/>
        <w:iCs w:val="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8">
    <w:nsid w:val="67457C7C"/>
    <w:multiLevelType w:val="hybridMultilevel"/>
    <w:tmpl w:val="4B127514"/>
    <w:lvl w:ilvl="0" w:tplc="CB2AB10A">
      <w:start w:val="1"/>
      <w:numFmt w:val="decimal"/>
      <w:lvlText w:val="%1."/>
      <w:lvlJc w:val="left"/>
      <w:pPr>
        <w:ind w:left="294" w:hanging="360"/>
      </w:pPr>
      <w:rPr>
        <w:b/>
      </w:rPr>
    </w:lvl>
    <w:lvl w:ilvl="1" w:tplc="080A0019" w:tentative="1">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num w:numId="1">
    <w:abstractNumId w:val="4"/>
  </w:num>
  <w:num w:numId="2">
    <w:abstractNumId w:val="0"/>
  </w:num>
  <w:num w:numId="3">
    <w:abstractNumId w:val="8"/>
  </w:num>
  <w:num w:numId="4">
    <w:abstractNumId w:val="1"/>
  </w:num>
  <w:num w:numId="5">
    <w:abstractNumId w:val="2"/>
  </w:num>
  <w:num w:numId="6">
    <w:abstractNumId w:val="7"/>
  </w:num>
  <w:num w:numId="7">
    <w:abstractNumId w:val="6"/>
  </w:num>
  <w:num w:numId="8">
    <w:abstractNumId w:val="3"/>
  </w:num>
  <w:num w:numId="9">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1"/>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E1"/>
    <w:rsid w:val="00000C33"/>
    <w:rsid w:val="00001241"/>
    <w:rsid w:val="0000303A"/>
    <w:rsid w:val="00003119"/>
    <w:rsid w:val="00003562"/>
    <w:rsid w:val="000062DE"/>
    <w:rsid w:val="00006B27"/>
    <w:rsid w:val="000071E2"/>
    <w:rsid w:val="000117F1"/>
    <w:rsid w:val="00012802"/>
    <w:rsid w:val="00013B1C"/>
    <w:rsid w:val="00015695"/>
    <w:rsid w:val="000178FF"/>
    <w:rsid w:val="00022400"/>
    <w:rsid w:val="00022721"/>
    <w:rsid w:val="00023BE8"/>
    <w:rsid w:val="00027EFA"/>
    <w:rsid w:val="0003020A"/>
    <w:rsid w:val="00030763"/>
    <w:rsid w:val="00030A55"/>
    <w:rsid w:val="00030E4D"/>
    <w:rsid w:val="0003308D"/>
    <w:rsid w:val="000330B7"/>
    <w:rsid w:val="0003325B"/>
    <w:rsid w:val="0003434A"/>
    <w:rsid w:val="00034C98"/>
    <w:rsid w:val="00034F57"/>
    <w:rsid w:val="00040325"/>
    <w:rsid w:val="0004099C"/>
    <w:rsid w:val="000414AA"/>
    <w:rsid w:val="00041B7E"/>
    <w:rsid w:val="00045FEC"/>
    <w:rsid w:val="000466B6"/>
    <w:rsid w:val="000505ED"/>
    <w:rsid w:val="000549FE"/>
    <w:rsid w:val="000562E0"/>
    <w:rsid w:val="0006118C"/>
    <w:rsid w:val="000611DB"/>
    <w:rsid w:val="00062E48"/>
    <w:rsid w:val="00063F97"/>
    <w:rsid w:val="00064B9F"/>
    <w:rsid w:val="000678DC"/>
    <w:rsid w:val="000727B0"/>
    <w:rsid w:val="0007339E"/>
    <w:rsid w:val="00073B6A"/>
    <w:rsid w:val="0007474C"/>
    <w:rsid w:val="00075B69"/>
    <w:rsid w:val="000766B4"/>
    <w:rsid w:val="00081173"/>
    <w:rsid w:val="0008268C"/>
    <w:rsid w:val="00082E6E"/>
    <w:rsid w:val="000838D3"/>
    <w:rsid w:val="0008405E"/>
    <w:rsid w:val="00084228"/>
    <w:rsid w:val="00085D02"/>
    <w:rsid w:val="00086021"/>
    <w:rsid w:val="00086731"/>
    <w:rsid w:val="00087D87"/>
    <w:rsid w:val="000908F3"/>
    <w:rsid w:val="000909D2"/>
    <w:rsid w:val="00092075"/>
    <w:rsid w:val="00095234"/>
    <w:rsid w:val="00096FE1"/>
    <w:rsid w:val="00097B84"/>
    <w:rsid w:val="00097E71"/>
    <w:rsid w:val="000A0F48"/>
    <w:rsid w:val="000A2365"/>
    <w:rsid w:val="000A2CA9"/>
    <w:rsid w:val="000A40E8"/>
    <w:rsid w:val="000A6E66"/>
    <w:rsid w:val="000B0AF9"/>
    <w:rsid w:val="000B3D0C"/>
    <w:rsid w:val="000B3F7B"/>
    <w:rsid w:val="000B4317"/>
    <w:rsid w:val="000B443B"/>
    <w:rsid w:val="000B4F9B"/>
    <w:rsid w:val="000B51F5"/>
    <w:rsid w:val="000B53FE"/>
    <w:rsid w:val="000B567A"/>
    <w:rsid w:val="000B694D"/>
    <w:rsid w:val="000B6A66"/>
    <w:rsid w:val="000C083B"/>
    <w:rsid w:val="000C37BC"/>
    <w:rsid w:val="000C38B3"/>
    <w:rsid w:val="000C524D"/>
    <w:rsid w:val="000C6028"/>
    <w:rsid w:val="000C677F"/>
    <w:rsid w:val="000C6DF2"/>
    <w:rsid w:val="000C6ED6"/>
    <w:rsid w:val="000C7284"/>
    <w:rsid w:val="000C72C9"/>
    <w:rsid w:val="000D0727"/>
    <w:rsid w:val="000D09E4"/>
    <w:rsid w:val="000D0CF0"/>
    <w:rsid w:val="000D0D28"/>
    <w:rsid w:val="000D1444"/>
    <w:rsid w:val="000D2740"/>
    <w:rsid w:val="000D366E"/>
    <w:rsid w:val="000D59F8"/>
    <w:rsid w:val="000D5C62"/>
    <w:rsid w:val="000E068A"/>
    <w:rsid w:val="000E1398"/>
    <w:rsid w:val="000E2FB0"/>
    <w:rsid w:val="000E3041"/>
    <w:rsid w:val="000E61D5"/>
    <w:rsid w:val="000F232B"/>
    <w:rsid w:val="000F4315"/>
    <w:rsid w:val="000F4507"/>
    <w:rsid w:val="000F578B"/>
    <w:rsid w:val="001004FE"/>
    <w:rsid w:val="00100B94"/>
    <w:rsid w:val="00101975"/>
    <w:rsid w:val="00101C60"/>
    <w:rsid w:val="0010302F"/>
    <w:rsid w:val="00103BDF"/>
    <w:rsid w:val="00105E28"/>
    <w:rsid w:val="001106A3"/>
    <w:rsid w:val="00111F42"/>
    <w:rsid w:val="00112137"/>
    <w:rsid w:val="0011304A"/>
    <w:rsid w:val="00113AB2"/>
    <w:rsid w:val="00113EF9"/>
    <w:rsid w:val="00114561"/>
    <w:rsid w:val="0011541C"/>
    <w:rsid w:val="00115C55"/>
    <w:rsid w:val="00115F14"/>
    <w:rsid w:val="0011767D"/>
    <w:rsid w:val="001179FA"/>
    <w:rsid w:val="0012205C"/>
    <w:rsid w:val="001249CC"/>
    <w:rsid w:val="00126CB3"/>
    <w:rsid w:val="001274C1"/>
    <w:rsid w:val="001277FB"/>
    <w:rsid w:val="001302B3"/>
    <w:rsid w:val="001305B3"/>
    <w:rsid w:val="00130EF8"/>
    <w:rsid w:val="00132F7D"/>
    <w:rsid w:val="00133994"/>
    <w:rsid w:val="001347AF"/>
    <w:rsid w:val="00136C36"/>
    <w:rsid w:val="00141081"/>
    <w:rsid w:val="001416D5"/>
    <w:rsid w:val="0014262D"/>
    <w:rsid w:val="001437E3"/>
    <w:rsid w:val="00143DAC"/>
    <w:rsid w:val="00144CCD"/>
    <w:rsid w:val="00146271"/>
    <w:rsid w:val="00146658"/>
    <w:rsid w:val="0014738B"/>
    <w:rsid w:val="00147840"/>
    <w:rsid w:val="00147954"/>
    <w:rsid w:val="00147A9F"/>
    <w:rsid w:val="00150BEA"/>
    <w:rsid w:val="001518B1"/>
    <w:rsid w:val="00152BFD"/>
    <w:rsid w:val="001533B6"/>
    <w:rsid w:val="001546D0"/>
    <w:rsid w:val="00156390"/>
    <w:rsid w:val="001572E6"/>
    <w:rsid w:val="001579B1"/>
    <w:rsid w:val="00160662"/>
    <w:rsid w:val="001617DC"/>
    <w:rsid w:val="001625B9"/>
    <w:rsid w:val="001628C7"/>
    <w:rsid w:val="00162C34"/>
    <w:rsid w:val="00162EF8"/>
    <w:rsid w:val="001641E8"/>
    <w:rsid w:val="00164BF3"/>
    <w:rsid w:val="00165745"/>
    <w:rsid w:val="00165FF8"/>
    <w:rsid w:val="00170956"/>
    <w:rsid w:val="00170B01"/>
    <w:rsid w:val="00171475"/>
    <w:rsid w:val="001724D3"/>
    <w:rsid w:val="0017296E"/>
    <w:rsid w:val="001751A7"/>
    <w:rsid w:val="001753F5"/>
    <w:rsid w:val="001755FB"/>
    <w:rsid w:val="00175ECF"/>
    <w:rsid w:val="00180EA2"/>
    <w:rsid w:val="00181956"/>
    <w:rsid w:val="00182529"/>
    <w:rsid w:val="0018314C"/>
    <w:rsid w:val="00184901"/>
    <w:rsid w:val="001853B2"/>
    <w:rsid w:val="001924DA"/>
    <w:rsid w:val="00193382"/>
    <w:rsid w:val="00193FEF"/>
    <w:rsid w:val="001958BB"/>
    <w:rsid w:val="00197D96"/>
    <w:rsid w:val="001A2560"/>
    <w:rsid w:val="001A2A99"/>
    <w:rsid w:val="001A5470"/>
    <w:rsid w:val="001A7330"/>
    <w:rsid w:val="001A7AE7"/>
    <w:rsid w:val="001A7B9D"/>
    <w:rsid w:val="001B0309"/>
    <w:rsid w:val="001B03D4"/>
    <w:rsid w:val="001B0507"/>
    <w:rsid w:val="001B051B"/>
    <w:rsid w:val="001B0DF4"/>
    <w:rsid w:val="001B23DD"/>
    <w:rsid w:val="001B241F"/>
    <w:rsid w:val="001B25A0"/>
    <w:rsid w:val="001B29B3"/>
    <w:rsid w:val="001B3A24"/>
    <w:rsid w:val="001B4333"/>
    <w:rsid w:val="001B461D"/>
    <w:rsid w:val="001B46D3"/>
    <w:rsid w:val="001B5F1D"/>
    <w:rsid w:val="001B6017"/>
    <w:rsid w:val="001B7AB6"/>
    <w:rsid w:val="001C040F"/>
    <w:rsid w:val="001C0D23"/>
    <w:rsid w:val="001C20C7"/>
    <w:rsid w:val="001C2D49"/>
    <w:rsid w:val="001C40D8"/>
    <w:rsid w:val="001C6020"/>
    <w:rsid w:val="001C7067"/>
    <w:rsid w:val="001D134A"/>
    <w:rsid w:val="001D2688"/>
    <w:rsid w:val="001D2B38"/>
    <w:rsid w:val="001D6680"/>
    <w:rsid w:val="001D6C9A"/>
    <w:rsid w:val="001E0B46"/>
    <w:rsid w:val="001E0BF4"/>
    <w:rsid w:val="001E20BB"/>
    <w:rsid w:val="001E2144"/>
    <w:rsid w:val="001E222D"/>
    <w:rsid w:val="001E325C"/>
    <w:rsid w:val="001E3B7D"/>
    <w:rsid w:val="001E41BE"/>
    <w:rsid w:val="001E5E68"/>
    <w:rsid w:val="001E61F5"/>
    <w:rsid w:val="001E6240"/>
    <w:rsid w:val="001E7F61"/>
    <w:rsid w:val="001F0B6D"/>
    <w:rsid w:val="001F2C51"/>
    <w:rsid w:val="001F2DD3"/>
    <w:rsid w:val="001F3404"/>
    <w:rsid w:val="001F36C4"/>
    <w:rsid w:val="001F3D1C"/>
    <w:rsid w:val="001F5603"/>
    <w:rsid w:val="001F6687"/>
    <w:rsid w:val="001F71BC"/>
    <w:rsid w:val="002008C9"/>
    <w:rsid w:val="0020208D"/>
    <w:rsid w:val="00202A8E"/>
    <w:rsid w:val="00202FA8"/>
    <w:rsid w:val="002049DF"/>
    <w:rsid w:val="00204DC4"/>
    <w:rsid w:val="00205A90"/>
    <w:rsid w:val="002138D7"/>
    <w:rsid w:val="00214B12"/>
    <w:rsid w:val="00215E3C"/>
    <w:rsid w:val="0021697D"/>
    <w:rsid w:val="00221B81"/>
    <w:rsid w:val="00221FDF"/>
    <w:rsid w:val="00222A8E"/>
    <w:rsid w:val="00222BA4"/>
    <w:rsid w:val="0022512E"/>
    <w:rsid w:val="00225955"/>
    <w:rsid w:val="00225A79"/>
    <w:rsid w:val="00225BE4"/>
    <w:rsid w:val="00227E6F"/>
    <w:rsid w:val="00234724"/>
    <w:rsid w:val="00235116"/>
    <w:rsid w:val="0023535B"/>
    <w:rsid w:val="002358C0"/>
    <w:rsid w:val="00235CFD"/>
    <w:rsid w:val="00240F6C"/>
    <w:rsid w:val="00241AA3"/>
    <w:rsid w:val="002466C3"/>
    <w:rsid w:val="00251266"/>
    <w:rsid w:val="002522B3"/>
    <w:rsid w:val="00252C5A"/>
    <w:rsid w:val="0025362F"/>
    <w:rsid w:val="00253CAF"/>
    <w:rsid w:val="002551D7"/>
    <w:rsid w:val="00255CDB"/>
    <w:rsid w:val="00257907"/>
    <w:rsid w:val="002610EB"/>
    <w:rsid w:val="00261B8F"/>
    <w:rsid w:val="002626A4"/>
    <w:rsid w:val="00264AEC"/>
    <w:rsid w:val="00264B74"/>
    <w:rsid w:val="00266801"/>
    <w:rsid w:val="00266EEA"/>
    <w:rsid w:val="002679ED"/>
    <w:rsid w:val="00267A74"/>
    <w:rsid w:val="00267F09"/>
    <w:rsid w:val="00272CE3"/>
    <w:rsid w:val="00272E38"/>
    <w:rsid w:val="00274629"/>
    <w:rsid w:val="0027696D"/>
    <w:rsid w:val="00276EE8"/>
    <w:rsid w:val="0028264A"/>
    <w:rsid w:val="00283DF2"/>
    <w:rsid w:val="0028596B"/>
    <w:rsid w:val="0028648F"/>
    <w:rsid w:val="0028717F"/>
    <w:rsid w:val="002877C4"/>
    <w:rsid w:val="00290823"/>
    <w:rsid w:val="0029398D"/>
    <w:rsid w:val="00294D26"/>
    <w:rsid w:val="00294FB2"/>
    <w:rsid w:val="00296147"/>
    <w:rsid w:val="00297DC5"/>
    <w:rsid w:val="002A09A6"/>
    <w:rsid w:val="002A0ACD"/>
    <w:rsid w:val="002A0F4F"/>
    <w:rsid w:val="002A6B12"/>
    <w:rsid w:val="002A6DDB"/>
    <w:rsid w:val="002A7C64"/>
    <w:rsid w:val="002B059E"/>
    <w:rsid w:val="002B1D7E"/>
    <w:rsid w:val="002B2985"/>
    <w:rsid w:val="002B568E"/>
    <w:rsid w:val="002C0738"/>
    <w:rsid w:val="002C0781"/>
    <w:rsid w:val="002C1550"/>
    <w:rsid w:val="002C43C1"/>
    <w:rsid w:val="002C4C86"/>
    <w:rsid w:val="002C5BFE"/>
    <w:rsid w:val="002D0C40"/>
    <w:rsid w:val="002D15B9"/>
    <w:rsid w:val="002D40E6"/>
    <w:rsid w:val="002D4277"/>
    <w:rsid w:val="002D45B7"/>
    <w:rsid w:val="002D46A3"/>
    <w:rsid w:val="002D4780"/>
    <w:rsid w:val="002D4A26"/>
    <w:rsid w:val="002D4D3E"/>
    <w:rsid w:val="002E109C"/>
    <w:rsid w:val="002E2E80"/>
    <w:rsid w:val="002E2E91"/>
    <w:rsid w:val="002E3610"/>
    <w:rsid w:val="002E5966"/>
    <w:rsid w:val="002E66DB"/>
    <w:rsid w:val="002E7829"/>
    <w:rsid w:val="002F015C"/>
    <w:rsid w:val="002F0639"/>
    <w:rsid w:val="002F0D18"/>
    <w:rsid w:val="002F2BFF"/>
    <w:rsid w:val="002F3F72"/>
    <w:rsid w:val="002F5F84"/>
    <w:rsid w:val="003044FF"/>
    <w:rsid w:val="003045CA"/>
    <w:rsid w:val="003074BF"/>
    <w:rsid w:val="00311CDA"/>
    <w:rsid w:val="00312F4E"/>
    <w:rsid w:val="00315F37"/>
    <w:rsid w:val="003179E9"/>
    <w:rsid w:val="00320649"/>
    <w:rsid w:val="00321823"/>
    <w:rsid w:val="00321BB6"/>
    <w:rsid w:val="0032305D"/>
    <w:rsid w:val="00323312"/>
    <w:rsid w:val="003238AB"/>
    <w:rsid w:val="00323D55"/>
    <w:rsid w:val="00324003"/>
    <w:rsid w:val="0032421F"/>
    <w:rsid w:val="0032423C"/>
    <w:rsid w:val="00324954"/>
    <w:rsid w:val="00325E9A"/>
    <w:rsid w:val="003269F6"/>
    <w:rsid w:val="00330031"/>
    <w:rsid w:val="00330C12"/>
    <w:rsid w:val="0033232B"/>
    <w:rsid w:val="00333C48"/>
    <w:rsid w:val="00334486"/>
    <w:rsid w:val="00342225"/>
    <w:rsid w:val="0034292C"/>
    <w:rsid w:val="00343123"/>
    <w:rsid w:val="003439A6"/>
    <w:rsid w:val="00343A04"/>
    <w:rsid w:val="003440CC"/>
    <w:rsid w:val="00345EA6"/>
    <w:rsid w:val="00346A7A"/>
    <w:rsid w:val="003500CF"/>
    <w:rsid w:val="003507EF"/>
    <w:rsid w:val="00350D73"/>
    <w:rsid w:val="00351C47"/>
    <w:rsid w:val="00352955"/>
    <w:rsid w:val="00352FF7"/>
    <w:rsid w:val="00353674"/>
    <w:rsid w:val="00354180"/>
    <w:rsid w:val="003550D7"/>
    <w:rsid w:val="00355A3A"/>
    <w:rsid w:val="00356003"/>
    <w:rsid w:val="00357E64"/>
    <w:rsid w:val="003609E2"/>
    <w:rsid w:val="00360EC2"/>
    <w:rsid w:val="00360FE1"/>
    <w:rsid w:val="00362011"/>
    <w:rsid w:val="003637C5"/>
    <w:rsid w:val="0036437C"/>
    <w:rsid w:val="00372671"/>
    <w:rsid w:val="0037574E"/>
    <w:rsid w:val="003758A3"/>
    <w:rsid w:val="00376EE2"/>
    <w:rsid w:val="00385EAF"/>
    <w:rsid w:val="003917AC"/>
    <w:rsid w:val="003931B1"/>
    <w:rsid w:val="00393748"/>
    <w:rsid w:val="0039385A"/>
    <w:rsid w:val="00394187"/>
    <w:rsid w:val="00394404"/>
    <w:rsid w:val="00394CE1"/>
    <w:rsid w:val="003A088D"/>
    <w:rsid w:val="003A0A77"/>
    <w:rsid w:val="003A7EF9"/>
    <w:rsid w:val="003B29F2"/>
    <w:rsid w:val="003B3B99"/>
    <w:rsid w:val="003B66D5"/>
    <w:rsid w:val="003C110A"/>
    <w:rsid w:val="003C187C"/>
    <w:rsid w:val="003D03DC"/>
    <w:rsid w:val="003D09A4"/>
    <w:rsid w:val="003D1ABF"/>
    <w:rsid w:val="003D2137"/>
    <w:rsid w:val="003D26BB"/>
    <w:rsid w:val="003D4A39"/>
    <w:rsid w:val="003D5BE1"/>
    <w:rsid w:val="003D6CD1"/>
    <w:rsid w:val="003D7961"/>
    <w:rsid w:val="003E6E44"/>
    <w:rsid w:val="003F0822"/>
    <w:rsid w:val="003F0D24"/>
    <w:rsid w:val="003F0DED"/>
    <w:rsid w:val="003F2083"/>
    <w:rsid w:val="003F291B"/>
    <w:rsid w:val="003F397E"/>
    <w:rsid w:val="003F3E4B"/>
    <w:rsid w:val="003F410F"/>
    <w:rsid w:val="003F6AA7"/>
    <w:rsid w:val="003F76E9"/>
    <w:rsid w:val="0040103E"/>
    <w:rsid w:val="004010C2"/>
    <w:rsid w:val="00401223"/>
    <w:rsid w:val="00404BFB"/>
    <w:rsid w:val="00407E91"/>
    <w:rsid w:val="00411250"/>
    <w:rsid w:val="004113D0"/>
    <w:rsid w:val="00411E30"/>
    <w:rsid w:val="004124ED"/>
    <w:rsid w:val="00412D69"/>
    <w:rsid w:val="00414C0B"/>
    <w:rsid w:val="00414C81"/>
    <w:rsid w:val="00415F54"/>
    <w:rsid w:val="00417B78"/>
    <w:rsid w:val="004203A9"/>
    <w:rsid w:val="0042119C"/>
    <w:rsid w:val="004230F8"/>
    <w:rsid w:val="004238C2"/>
    <w:rsid w:val="004240F3"/>
    <w:rsid w:val="00425BE0"/>
    <w:rsid w:val="00425E16"/>
    <w:rsid w:val="00430306"/>
    <w:rsid w:val="0043074A"/>
    <w:rsid w:val="00431985"/>
    <w:rsid w:val="00431CD5"/>
    <w:rsid w:val="00431E08"/>
    <w:rsid w:val="00432764"/>
    <w:rsid w:val="004349BD"/>
    <w:rsid w:val="00434DCE"/>
    <w:rsid w:val="00435EAF"/>
    <w:rsid w:val="00436161"/>
    <w:rsid w:val="00436F6C"/>
    <w:rsid w:val="004379E6"/>
    <w:rsid w:val="00444CD6"/>
    <w:rsid w:val="0044531F"/>
    <w:rsid w:val="004458A0"/>
    <w:rsid w:val="00447C98"/>
    <w:rsid w:val="004503A2"/>
    <w:rsid w:val="00450AE6"/>
    <w:rsid w:val="00453FCA"/>
    <w:rsid w:val="00455018"/>
    <w:rsid w:val="004563DB"/>
    <w:rsid w:val="00457E1A"/>
    <w:rsid w:val="00460269"/>
    <w:rsid w:val="00460BE8"/>
    <w:rsid w:val="004629AE"/>
    <w:rsid w:val="00463512"/>
    <w:rsid w:val="0046353B"/>
    <w:rsid w:val="004665AE"/>
    <w:rsid w:val="00466DF8"/>
    <w:rsid w:val="0046754D"/>
    <w:rsid w:val="004678FE"/>
    <w:rsid w:val="0047156B"/>
    <w:rsid w:val="00472894"/>
    <w:rsid w:val="0047370C"/>
    <w:rsid w:val="0047471B"/>
    <w:rsid w:val="004753FF"/>
    <w:rsid w:val="00475766"/>
    <w:rsid w:val="004761DF"/>
    <w:rsid w:val="00476FBF"/>
    <w:rsid w:val="00482641"/>
    <w:rsid w:val="00482A3A"/>
    <w:rsid w:val="00482C82"/>
    <w:rsid w:val="0048335C"/>
    <w:rsid w:val="00483647"/>
    <w:rsid w:val="00484527"/>
    <w:rsid w:val="004845A5"/>
    <w:rsid w:val="00487C53"/>
    <w:rsid w:val="00487D8C"/>
    <w:rsid w:val="0049057B"/>
    <w:rsid w:val="004912EA"/>
    <w:rsid w:val="00491DB8"/>
    <w:rsid w:val="00494AE1"/>
    <w:rsid w:val="00495049"/>
    <w:rsid w:val="00496BBA"/>
    <w:rsid w:val="00496E3B"/>
    <w:rsid w:val="004974E3"/>
    <w:rsid w:val="004A73FD"/>
    <w:rsid w:val="004A7ACB"/>
    <w:rsid w:val="004A7E28"/>
    <w:rsid w:val="004B0E50"/>
    <w:rsid w:val="004B1347"/>
    <w:rsid w:val="004B138B"/>
    <w:rsid w:val="004B1A9C"/>
    <w:rsid w:val="004B4CAC"/>
    <w:rsid w:val="004B5783"/>
    <w:rsid w:val="004B6C20"/>
    <w:rsid w:val="004B6EFA"/>
    <w:rsid w:val="004B7773"/>
    <w:rsid w:val="004B7E44"/>
    <w:rsid w:val="004B7E67"/>
    <w:rsid w:val="004C0693"/>
    <w:rsid w:val="004C118D"/>
    <w:rsid w:val="004C465D"/>
    <w:rsid w:val="004C51A5"/>
    <w:rsid w:val="004C68B6"/>
    <w:rsid w:val="004C6CB1"/>
    <w:rsid w:val="004C6E37"/>
    <w:rsid w:val="004D0383"/>
    <w:rsid w:val="004D063C"/>
    <w:rsid w:val="004D178C"/>
    <w:rsid w:val="004D4463"/>
    <w:rsid w:val="004D4DDD"/>
    <w:rsid w:val="004D7F1F"/>
    <w:rsid w:val="004E1691"/>
    <w:rsid w:val="004E2ABB"/>
    <w:rsid w:val="004E3777"/>
    <w:rsid w:val="004E4FC4"/>
    <w:rsid w:val="004E5CAA"/>
    <w:rsid w:val="004F02CD"/>
    <w:rsid w:val="004F2FA8"/>
    <w:rsid w:val="004F3E18"/>
    <w:rsid w:val="004F43BC"/>
    <w:rsid w:val="004F741A"/>
    <w:rsid w:val="00506355"/>
    <w:rsid w:val="005077E4"/>
    <w:rsid w:val="005078A7"/>
    <w:rsid w:val="00507BBE"/>
    <w:rsid w:val="0051012E"/>
    <w:rsid w:val="005108B0"/>
    <w:rsid w:val="005109B0"/>
    <w:rsid w:val="0051151D"/>
    <w:rsid w:val="00512417"/>
    <w:rsid w:val="00515A8A"/>
    <w:rsid w:val="00515D24"/>
    <w:rsid w:val="00515E5E"/>
    <w:rsid w:val="00520F47"/>
    <w:rsid w:val="00522161"/>
    <w:rsid w:val="005244EA"/>
    <w:rsid w:val="00524A5E"/>
    <w:rsid w:val="00524A7A"/>
    <w:rsid w:val="005263AE"/>
    <w:rsid w:val="00526D32"/>
    <w:rsid w:val="005334AF"/>
    <w:rsid w:val="00533AD6"/>
    <w:rsid w:val="00536894"/>
    <w:rsid w:val="00536A1E"/>
    <w:rsid w:val="005411DF"/>
    <w:rsid w:val="005461ED"/>
    <w:rsid w:val="00546937"/>
    <w:rsid w:val="005478DD"/>
    <w:rsid w:val="00550339"/>
    <w:rsid w:val="00550E40"/>
    <w:rsid w:val="00550ECD"/>
    <w:rsid w:val="00552156"/>
    <w:rsid w:val="005535C1"/>
    <w:rsid w:val="005539AA"/>
    <w:rsid w:val="00554646"/>
    <w:rsid w:val="00555DED"/>
    <w:rsid w:val="00557769"/>
    <w:rsid w:val="00557C43"/>
    <w:rsid w:val="00557EB6"/>
    <w:rsid w:val="00560700"/>
    <w:rsid w:val="00561CE8"/>
    <w:rsid w:val="0056241E"/>
    <w:rsid w:val="005625F2"/>
    <w:rsid w:val="00567F7D"/>
    <w:rsid w:val="005700AB"/>
    <w:rsid w:val="005739AF"/>
    <w:rsid w:val="00574F87"/>
    <w:rsid w:val="0057539E"/>
    <w:rsid w:val="00576C3D"/>
    <w:rsid w:val="00576F2D"/>
    <w:rsid w:val="00577B7D"/>
    <w:rsid w:val="00577C80"/>
    <w:rsid w:val="00580526"/>
    <w:rsid w:val="005814E1"/>
    <w:rsid w:val="005826A4"/>
    <w:rsid w:val="00585A7E"/>
    <w:rsid w:val="00585AD2"/>
    <w:rsid w:val="00586FE2"/>
    <w:rsid w:val="00587302"/>
    <w:rsid w:val="00590A41"/>
    <w:rsid w:val="0059190A"/>
    <w:rsid w:val="00593366"/>
    <w:rsid w:val="005945C9"/>
    <w:rsid w:val="00595EDC"/>
    <w:rsid w:val="00596F6D"/>
    <w:rsid w:val="005A06E7"/>
    <w:rsid w:val="005A0EB6"/>
    <w:rsid w:val="005A234E"/>
    <w:rsid w:val="005A2416"/>
    <w:rsid w:val="005A48D4"/>
    <w:rsid w:val="005A5BDD"/>
    <w:rsid w:val="005A5C4D"/>
    <w:rsid w:val="005A638D"/>
    <w:rsid w:val="005A69D7"/>
    <w:rsid w:val="005A6A75"/>
    <w:rsid w:val="005A7853"/>
    <w:rsid w:val="005B014C"/>
    <w:rsid w:val="005B0765"/>
    <w:rsid w:val="005B1112"/>
    <w:rsid w:val="005B4EA9"/>
    <w:rsid w:val="005B64D0"/>
    <w:rsid w:val="005B6D52"/>
    <w:rsid w:val="005C16D4"/>
    <w:rsid w:val="005C2371"/>
    <w:rsid w:val="005C7200"/>
    <w:rsid w:val="005C7697"/>
    <w:rsid w:val="005D003B"/>
    <w:rsid w:val="005D1B7A"/>
    <w:rsid w:val="005D45D4"/>
    <w:rsid w:val="005D503F"/>
    <w:rsid w:val="005D5D43"/>
    <w:rsid w:val="005D6400"/>
    <w:rsid w:val="005E228B"/>
    <w:rsid w:val="005E2585"/>
    <w:rsid w:val="005E755E"/>
    <w:rsid w:val="005E7CA8"/>
    <w:rsid w:val="005F36E3"/>
    <w:rsid w:val="005F5E67"/>
    <w:rsid w:val="005F649A"/>
    <w:rsid w:val="005F7A13"/>
    <w:rsid w:val="006003EF"/>
    <w:rsid w:val="00600650"/>
    <w:rsid w:val="006029B0"/>
    <w:rsid w:val="00603357"/>
    <w:rsid w:val="006049B9"/>
    <w:rsid w:val="00604FA9"/>
    <w:rsid w:val="00605774"/>
    <w:rsid w:val="006058B8"/>
    <w:rsid w:val="006076BC"/>
    <w:rsid w:val="00611E94"/>
    <w:rsid w:val="006130FC"/>
    <w:rsid w:val="0061384C"/>
    <w:rsid w:val="00616F14"/>
    <w:rsid w:val="00617E50"/>
    <w:rsid w:val="00620115"/>
    <w:rsid w:val="006202D2"/>
    <w:rsid w:val="0062088B"/>
    <w:rsid w:val="00620DDC"/>
    <w:rsid w:val="00622AF9"/>
    <w:rsid w:val="00623886"/>
    <w:rsid w:val="00623E48"/>
    <w:rsid w:val="0062495F"/>
    <w:rsid w:val="006254CA"/>
    <w:rsid w:val="00627DFD"/>
    <w:rsid w:val="0063029B"/>
    <w:rsid w:val="006316E5"/>
    <w:rsid w:val="00631786"/>
    <w:rsid w:val="00632FCE"/>
    <w:rsid w:val="0063407A"/>
    <w:rsid w:val="00635CFE"/>
    <w:rsid w:val="006360EB"/>
    <w:rsid w:val="00636CB9"/>
    <w:rsid w:val="00637805"/>
    <w:rsid w:val="00640088"/>
    <w:rsid w:val="00640C1E"/>
    <w:rsid w:val="006418B0"/>
    <w:rsid w:val="00641D4D"/>
    <w:rsid w:val="00643C82"/>
    <w:rsid w:val="006440A1"/>
    <w:rsid w:val="0064458A"/>
    <w:rsid w:val="0064462A"/>
    <w:rsid w:val="0064532D"/>
    <w:rsid w:val="006463AE"/>
    <w:rsid w:val="00646CEC"/>
    <w:rsid w:val="00652AA9"/>
    <w:rsid w:val="00654DE2"/>
    <w:rsid w:val="00654E7F"/>
    <w:rsid w:val="00656D75"/>
    <w:rsid w:val="00657815"/>
    <w:rsid w:val="0066098F"/>
    <w:rsid w:val="0066391B"/>
    <w:rsid w:val="0066463A"/>
    <w:rsid w:val="00664D70"/>
    <w:rsid w:val="00670263"/>
    <w:rsid w:val="0067194A"/>
    <w:rsid w:val="00672C23"/>
    <w:rsid w:val="006776A5"/>
    <w:rsid w:val="00680D90"/>
    <w:rsid w:val="00681287"/>
    <w:rsid w:val="00685C4F"/>
    <w:rsid w:val="00685CF9"/>
    <w:rsid w:val="00686456"/>
    <w:rsid w:val="00687558"/>
    <w:rsid w:val="00691103"/>
    <w:rsid w:val="00691173"/>
    <w:rsid w:val="006911C1"/>
    <w:rsid w:val="00691AA4"/>
    <w:rsid w:val="00691BD5"/>
    <w:rsid w:val="00692DEB"/>
    <w:rsid w:val="00694F0F"/>
    <w:rsid w:val="00695B77"/>
    <w:rsid w:val="00697153"/>
    <w:rsid w:val="006A08E0"/>
    <w:rsid w:val="006A0914"/>
    <w:rsid w:val="006A47B1"/>
    <w:rsid w:val="006A4A57"/>
    <w:rsid w:val="006A4F32"/>
    <w:rsid w:val="006A5DAC"/>
    <w:rsid w:val="006A6191"/>
    <w:rsid w:val="006A745C"/>
    <w:rsid w:val="006A7581"/>
    <w:rsid w:val="006B0307"/>
    <w:rsid w:val="006B13F3"/>
    <w:rsid w:val="006B2866"/>
    <w:rsid w:val="006B5BE6"/>
    <w:rsid w:val="006B63F9"/>
    <w:rsid w:val="006B67B2"/>
    <w:rsid w:val="006B6E99"/>
    <w:rsid w:val="006C0363"/>
    <w:rsid w:val="006C055E"/>
    <w:rsid w:val="006C4945"/>
    <w:rsid w:val="006C4D71"/>
    <w:rsid w:val="006C5911"/>
    <w:rsid w:val="006C69F5"/>
    <w:rsid w:val="006D0204"/>
    <w:rsid w:val="006D039A"/>
    <w:rsid w:val="006D1BAE"/>
    <w:rsid w:val="006D3229"/>
    <w:rsid w:val="006D6661"/>
    <w:rsid w:val="006D66AA"/>
    <w:rsid w:val="006D69A6"/>
    <w:rsid w:val="006E1103"/>
    <w:rsid w:val="006E19EC"/>
    <w:rsid w:val="006E2AF9"/>
    <w:rsid w:val="006E7725"/>
    <w:rsid w:val="006F14ED"/>
    <w:rsid w:val="006F2603"/>
    <w:rsid w:val="006F4C79"/>
    <w:rsid w:val="006F692B"/>
    <w:rsid w:val="007012D9"/>
    <w:rsid w:val="007041F8"/>
    <w:rsid w:val="007043D0"/>
    <w:rsid w:val="00705E1B"/>
    <w:rsid w:val="00705EAB"/>
    <w:rsid w:val="00706422"/>
    <w:rsid w:val="00707643"/>
    <w:rsid w:val="0070797C"/>
    <w:rsid w:val="00710452"/>
    <w:rsid w:val="00710DD3"/>
    <w:rsid w:val="0071114F"/>
    <w:rsid w:val="00712B0F"/>
    <w:rsid w:val="007151DA"/>
    <w:rsid w:val="00715C44"/>
    <w:rsid w:val="00716F0A"/>
    <w:rsid w:val="00720424"/>
    <w:rsid w:val="00721CAB"/>
    <w:rsid w:val="00723167"/>
    <w:rsid w:val="00724B49"/>
    <w:rsid w:val="00730635"/>
    <w:rsid w:val="00730939"/>
    <w:rsid w:val="00735A15"/>
    <w:rsid w:val="00735FE6"/>
    <w:rsid w:val="00737C57"/>
    <w:rsid w:val="00743015"/>
    <w:rsid w:val="00744499"/>
    <w:rsid w:val="00745EB0"/>
    <w:rsid w:val="0075081A"/>
    <w:rsid w:val="007508BB"/>
    <w:rsid w:val="00751902"/>
    <w:rsid w:val="00751903"/>
    <w:rsid w:val="00751EB8"/>
    <w:rsid w:val="00753AD3"/>
    <w:rsid w:val="00755CE9"/>
    <w:rsid w:val="00756158"/>
    <w:rsid w:val="00761364"/>
    <w:rsid w:val="00761A27"/>
    <w:rsid w:val="00762871"/>
    <w:rsid w:val="00762DB1"/>
    <w:rsid w:val="007654CB"/>
    <w:rsid w:val="00765565"/>
    <w:rsid w:val="00765908"/>
    <w:rsid w:val="0076690B"/>
    <w:rsid w:val="00767AE6"/>
    <w:rsid w:val="00771CBE"/>
    <w:rsid w:val="0077303E"/>
    <w:rsid w:val="007733F0"/>
    <w:rsid w:val="00774BAB"/>
    <w:rsid w:val="00775653"/>
    <w:rsid w:val="00775964"/>
    <w:rsid w:val="0077701F"/>
    <w:rsid w:val="00777FCA"/>
    <w:rsid w:val="00780659"/>
    <w:rsid w:val="00780766"/>
    <w:rsid w:val="00782F04"/>
    <w:rsid w:val="0078366F"/>
    <w:rsid w:val="007836D7"/>
    <w:rsid w:val="00783DAA"/>
    <w:rsid w:val="00784F6F"/>
    <w:rsid w:val="00785375"/>
    <w:rsid w:val="00786F9E"/>
    <w:rsid w:val="00790628"/>
    <w:rsid w:val="00792A87"/>
    <w:rsid w:val="007933EB"/>
    <w:rsid w:val="007A005D"/>
    <w:rsid w:val="007A0535"/>
    <w:rsid w:val="007A0C33"/>
    <w:rsid w:val="007A0FC6"/>
    <w:rsid w:val="007A1922"/>
    <w:rsid w:val="007A4CC3"/>
    <w:rsid w:val="007A5CAC"/>
    <w:rsid w:val="007A600A"/>
    <w:rsid w:val="007A6647"/>
    <w:rsid w:val="007A7FB9"/>
    <w:rsid w:val="007B07F8"/>
    <w:rsid w:val="007B2ECE"/>
    <w:rsid w:val="007B443C"/>
    <w:rsid w:val="007B49E1"/>
    <w:rsid w:val="007B6BB1"/>
    <w:rsid w:val="007C1E82"/>
    <w:rsid w:val="007C3ABE"/>
    <w:rsid w:val="007C404C"/>
    <w:rsid w:val="007C4766"/>
    <w:rsid w:val="007C47C7"/>
    <w:rsid w:val="007C5249"/>
    <w:rsid w:val="007C5681"/>
    <w:rsid w:val="007C5C49"/>
    <w:rsid w:val="007C641C"/>
    <w:rsid w:val="007C7980"/>
    <w:rsid w:val="007C7F88"/>
    <w:rsid w:val="007D3D8D"/>
    <w:rsid w:val="007D3DA8"/>
    <w:rsid w:val="007D4273"/>
    <w:rsid w:val="007D5523"/>
    <w:rsid w:val="007D6053"/>
    <w:rsid w:val="007D6DA8"/>
    <w:rsid w:val="007E0A80"/>
    <w:rsid w:val="007E1381"/>
    <w:rsid w:val="007E3BA5"/>
    <w:rsid w:val="007E4843"/>
    <w:rsid w:val="007E50B6"/>
    <w:rsid w:val="007E60DE"/>
    <w:rsid w:val="007E7051"/>
    <w:rsid w:val="007F26A6"/>
    <w:rsid w:val="007F2AEE"/>
    <w:rsid w:val="007F3AF9"/>
    <w:rsid w:val="007F3BE4"/>
    <w:rsid w:val="007F41CA"/>
    <w:rsid w:val="007F670A"/>
    <w:rsid w:val="007F6A2A"/>
    <w:rsid w:val="00802CAE"/>
    <w:rsid w:val="00803788"/>
    <w:rsid w:val="0080515B"/>
    <w:rsid w:val="00806AA5"/>
    <w:rsid w:val="0080708A"/>
    <w:rsid w:val="00810FCE"/>
    <w:rsid w:val="00813D5C"/>
    <w:rsid w:val="00814052"/>
    <w:rsid w:val="008144AF"/>
    <w:rsid w:val="00814BAB"/>
    <w:rsid w:val="00814C4E"/>
    <w:rsid w:val="00814D98"/>
    <w:rsid w:val="008154AD"/>
    <w:rsid w:val="00815A2A"/>
    <w:rsid w:val="008160E5"/>
    <w:rsid w:val="00817636"/>
    <w:rsid w:val="008212DB"/>
    <w:rsid w:val="0082241A"/>
    <w:rsid w:val="008228C0"/>
    <w:rsid w:val="00822A34"/>
    <w:rsid w:val="008235C9"/>
    <w:rsid w:val="00823A1E"/>
    <w:rsid w:val="00824030"/>
    <w:rsid w:val="00824F69"/>
    <w:rsid w:val="0082512B"/>
    <w:rsid w:val="008256CC"/>
    <w:rsid w:val="008269CB"/>
    <w:rsid w:val="00830017"/>
    <w:rsid w:val="0083071F"/>
    <w:rsid w:val="008311D6"/>
    <w:rsid w:val="00833505"/>
    <w:rsid w:val="008345D1"/>
    <w:rsid w:val="008347DF"/>
    <w:rsid w:val="00835B60"/>
    <w:rsid w:val="008416B5"/>
    <w:rsid w:val="008425B9"/>
    <w:rsid w:val="0084275D"/>
    <w:rsid w:val="00842E87"/>
    <w:rsid w:val="00844470"/>
    <w:rsid w:val="00846E2F"/>
    <w:rsid w:val="00850332"/>
    <w:rsid w:val="00850CC6"/>
    <w:rsid w:val="0085100E"/>
    <w:rsid w:val="00853B10"/>
    <w:rsid w:val="008575D7"/>
    <w:rsid w:val="008616DF"/>
    <w:rsid w:val="00865CC7"/>
    <w:rsid w:val="0087012F"/>
    <w:rsid w:val="00870BA5"/>
    <w:rsid w:val="00871510"/>
    <w:rsid w:val="0087157A"/>
    <w:rsid w:val="008715A4"/>
    <w:rsid w:val="00871693"/>
    <w:rsid w:val="008770AA"/>
    <w:rsid w:val="00877930"/>
    <w:rsid w:val="00880B64"/>
    <w:rsid w:val="008836E5"/>
    <w:rsid w:val="0088512D"/>
    <w:rsid w:val="0088570C"/>
    <w:rsid w:val="0088584A"/>
    <w:rsid w:val="00886762"/>
    <w:rsid w:val="0089102A"/>
    <w:rsid w:val="00891B2B"/>
    <w:rsid w:val="00893176"/>
    <w:rsid w:val="00893202"/>
    <w:rsid w:val="00893723"/>
    <w:rsid w:val="00895941"/>
    <w:rsid w:val="008A6E01"/>
    <w:rsid w:val="008B34FB"/>
    <w:rsid w:val="008B363A"/>
    <w:rsid w:val="008B3DD2"/>
    <w:rsid w:val="008B49FD"/>
    <w:rsid w:val="008B4E2F"/>
    <w:rsid w:val="008B5220"/>
    <w:rsid w:val="008B5C47"/>
    <w:rsid w:val="008B734D"/>
    <w:rsid w:val="008C0666"/>
    <w:rsid w:val="008C0DB9"/>
    <w:rsid w:val="008C1239"/>
    <w:rsid w:val="008C16B4"/>
    <w:rsid w:val="008C28F7"/>
    <w:rsid w:val="008C2B3A"/>
    <w:rsid w:val="008C345C"/>
    <w:rsid w:val="008C36A5"/>
    <w:rsid w:val="008C6A2A"/>
    <w:rsid w:val="008D1346"/>
    <w:rsid w:val="008D1E05"/>
    <w:rsid w:val="008D449E"/>
    <w:rsid w:val="008D4ABB"/>
    <w:rsid w:val="008D7B09"/>
    <w:rsid w:val="008E07B6"/>
    <w:rsid w:val="008E1D24"/>
    <w:rsid w:val="008E2495"/>
    <w:rsid w:val="008E2E02"/>
    <w:rsid w:val="008E38F8"/>
    <w:rsid w:val="008E4CC9"/>
    <w:rsid w:val="008E4EB5"/>
    <w:rsid w:val="008E54F4"/>
    <w:rsid w:val="008F0027"/>
    <w:rsid w:val="008F46FA"/>
    <w:rsid w:val="008F524E"/>
    <w:rsid w:val="008F54E5"/>
    <w:rsid w:val="008F5C68"/>
    <w:rsid w:val="008F7A09"/>
    <w:rsid w:val="008F7BB4"/>
    <w:rsid w:val="008F7CB6"/>
    <w:rsid w:val="009004B0"/>
    <w:rsid w:val="00900C30"/>
    <w:rsid w:val="00901434"/>
    <w:rsid w:val="00901914"/>
    <w:rsid w:val="00903717"/>
    <w:rsid w:val="00903ED0"/>
    <w:rsid w:val="00904831"/>
    <w:rsid w:val="00904E35"/>
    <w:rsid w:val="00905148"/>
    <w:rsid w:val="00905A3E"/>
    <w:rsid w:val="009068B6"/>
    <w:rsid w:val="00906CB4"/>
    <w:rsid w:val="00907B18"/>
    <w:rsid w:val="00907EE0"/>
    <w:rsid w:val="00910C2B"/>
    <w:rsid w:val="00912EF9"/>
    <w:rsid w:val="00916AA5"/>
    <w:rsid w:val="00917CD9"/>
    <w:rsid w:val="00920269"/>
    <w:rsid w:val="0092166E"/>
    <w:rsid w:val="00921BA4"/>
    <w:rsid w:val="00921D8D"/>
    <w:rsid w:val="00921DC1"/>
    <w:rsid w:val="00922B67"/>
    <w:rsid w:val="00923896"/>
    <w:rsid w:val="00930663"/>
    <w:rsid w:val="0093543F"/>
    <w:rsid w:val="00936863"/>
    <w:rsid w:val="009371E2"/>
    <w:rsid w:val="00943FB0"/>
    <w:rsid w:val="0094584E"/>
    <w:rsid w:val="00947E6D"/>
    <w:rsid w:val="0095050E"/>
    <w:rsid w:val="00950739"/>
    <w:rsid w:val="009507AE"/>
    <w:rsid w:val="009507D8"/>
    <w:rsid w:val="00953F4D"/>
    <w:rsid w:val="0095536D"/>
    <w:rsid w:val="009627BA"/>
    <w:rsid w:val="009632FA"/>
    <w:rsid w:val="00963649"/>
    <w:rsid w:val="00963E39"/>
    <w:rsid w:val="00964E7E"/>
    <w:rsid w:val="00971C4C"/>
    <w:rsid w:val="009722EC"/>
    <w:rsid w:val="00972871"/>
    <w:rsid w:val="00975D77"/>
    <w:rsid w:val="00977FB4"/>
    <w:rsid w:val="00981747"/>
    <w:rsid w:val="00981789"/>
    <w:rsid w:val="0098363B"/>
    <w:rsid w:val="00985D85"/>
    <w:rsid w:val="0098612D"/>
    <w:rsid w:val="00987259"/>
    <w:rsid w:val="00987318"/>
    <w:rsid w:val="009937FA"/>
    <w:rsid w:val="00995E2A"/>
    <w:rsid w:val="00995FBE"/>
    <w:rsid w:val="0099696B"/>
    <w:rsid w:val="00997E79"/>
    <w:rsid w:val="009A00EF"/>
    <w:rsid w:val="009A2623"/>
    <w:rsid w:val="009A3D01"/>
    <w:rsid w:val="009A4BB1"/>
    <w:rsid w:val="009A4D41"/>
    <w:rsid w:val="009A5E08"/>
    <w:rsid w:val="009A7B70"/>
    <w:rsid w:val="009B1678"/>
    <w:rsid w:val="009B4AB1"/>
    <w:rsid w:val="009B4FCE"/>
    <w:rsid w:val="009B531B"/>
    <w:rsid w:val="009B6096"/>
    <w:rsid w:val="009B63E2"/>
    <w:rsid w:val="009B652E"/>
    <w:rsid w:val="009C004C"/>
    <w:rsid w:val="009C1925"/>
    <w:rsid w:val="009C1E72"/>
    <w:rsid w:val="009C26FA"/>
    <w:rsid w:val="009C2BF3"/>
    <w:rsid w:val="009C2EAF"/>
    <w:rsid w:val="009C310F"/>
    <w:rsid w:val="009C4244"/>
    <w:rsid w:val="009C464D"/>
    <w:rsid w:val="009C5636"/>
    <w:rsid w:val="009C574F"/>
    <w:rsid w:val="009C63F2"/>
    <w:rsid w:val="009C6605"/>
    <w:rsid w:val="009C7533"/>
    <w:rsid w:val="009C7907"/>
    <w:rsid w:val="009D0125"/>
    <w:rsid w:val="009D0493"/>
    <w:rsid w:val="009D1444"/>
    <w:rsid w:val="009D2130"/>
    <w:rsid w:val="009D21A9"/>
    <w:rsid w:val="009D6422"/>
    <w:rsid w:val="009D6B30"/>
    <w:rsid w:val="009D6D4F"/>
    <w:rsid w:val="009D759A"/>
    <w:rsid w:val="009E2209"/>
    <w:rsid w:val="009E23FB"/>
    <w:rsid w:val="009E2C47"/>
    <w:rsid w:val="009E2FC6"/>
    <w:rsid w:val="009E3945"/>
    <w:rsid w:val="009E61AA"/>
    <w:rsid w:val="009E6A26"/>
    <w:rsid w:val="009E6AE2"/>
    <w:rsid w:val="009F005E"/>
    <w:rsid w:val="009F12A2"/>
    <w:rsid w:val="009F177A"/>
    <w:rsid w:val="009F1BCA"/>
    <w:rsid w:val="009F2741"/>
    <w:rsid w:val="009F3CE7"/>
    <w:rsid w:val="009F43A4"/>
    <w:rsid w:val="009F4572"/>
    <w:rsid w:val="009F47CE"/>
    <w:rsid w:val="009F7656"/>
    <w:rsid w:val="00A00FAB"/>
    <w:rsid w:val="00A027AA"/>
    <w:rsid w:val="00A03147"/>
    <w:rsid w:val="00A0363F"/>
    <w:rsid w:val="00A055D1"/>
    <w:rsid w:val="00A104A6"/>
    <w:rsid w:val="00A1080B"/>
    <w:rsid w:val="00A10948"/>
    <w:rsid w:val="00A13587"/>
    <w:rsid w:val="00A13CEE"/>
    <w:rsid w:val="00A13E67"/>
    <w:rsid w:val="00A141DB"/>
    <w:rsid w:val="00A15C62"/>
    <w:rsid w:val="00A20EA5"/>
    <w:rsid w:val="00A248A0"/>
    <w:rsid w:val="00A24A06"/>
    <w:rsid w:val="00A30079"/>
    <w:rsid w:val="00A3196C"/>
    <w:rsid w:val="00A31F4B"/>
    <w:rsid w:val="00A32DF3"/>
    <w:rsid w:val="00A36606"/>
    <w:rsid w:val="00A411C5"/>
    <w:rsid w:val="00A424C2"/>
    <w:rsid w:val="00A42F90"/>
    <w:rsid w:val="00A445AB"/>
    <w:rsid w:val="00A44791"/>
    <w:rsid w:val="00A46744"/>
    <w:rsid w:val="00A47832"/>
    <w:rsid w:val="00A5082B"/>
    <w:rsid w:val="00A50A25"/>
    <w:rsid w:val="00A51DB5"/>
    <w:rsid w:val="00A52219"/>
    <w:rsid w:val="00A560CC"/>
    <w:rsid w:val="00A577F6"/>
    <w:rsid w:val="00A60301"/>
    <w:rsid w:val="00A607EE"/>
    <w:rsid w:val="00A631D7"/>
    <w:rsid w:val="00A70290"/>
    <w:rsid w:val="00A716D7"/>
    <w:rsid w:val="00A71919"/>
    <w:rsid w:val="00A736DB"/>
    <w:rsid w:val="00A7448F"/>
    <w:rsid w:val="00A75D09"/>
    <w:rsid w:val="00A75E0B"/>
    <w:rsid w:val="00A76D83"/>
    <w:rsid w:val="00A77793"/>
    <w:rsid w:val="00A8060B"/>
    <w:rsid w:val="00A812B8"/>
    <w:rsid w:val="00A83130"/>
    <w:rsid w:val="00A86817"/>
    <w:rsid w:val="00A868E6"/>
    <w:rsid w:val="00A87173"/>
    <w:rsid w:val="00A87C73"/>
    <w:rsid w:val="00A87FCF"/>
    <w:rsid w:val="00A90533"/>
    <w:rsid w:val="00A92654"/>
    <w:rsid w:val="00A929DA"/>
    <w:rsid w:val="00A936CD"/>
    <w:rsid w:val="00A970C3"/>
    <w:rsid w:val="00A97AA7"/>
    <w:rsid w:val="00A97EAF"/>
    <w:rsid w:val="00AA15B1"/>
    <w:rsid w:val="00AA17C6"/>
    <w:rsid w:val="00AA190A"/>
    <w:rsid w:val="00AA2954"/>
    <w:rsid w:val="00AA2AFA"/>
    <w:rsid w:val="00AA3447"/>
    <w:rsid w:val="00AA3BCA"/>
    <w:rsid w:val="00AA5DA3"/>
    <w:rsid w:val="00AB0663"/>
    <w:rsid w:val="00AB628F"/>
    <w:rsid w:val="00AB66DF"/>
    <w:rsid w:val="00AC02CF"/>
    <w:rsid w:val="00AC092D"/>
    <w:rsid w:val="00AC0EE5"/>
    <w:rsid w:val="00AC28B1"/>
    <w:rsid w:val="00AC32B0"/>
    <w:rsid w:val="00AC33A1"/>
    <w:rsid w:val="00AC3812"/>
    <w:rsid w:val="00AC5560"/>
    <w:rsid w:val="00AC6E8A"/>
    <w:rsid w:val="00AC7846"/>
    <w:rsid w:val="00AD24AC"/>
    <w:rsid w:val="00AD3443"/>
    <w:rsid w:val="00AD398C"/>
    <w:rsid w:val="00AD4C01"/>
    <w:rsid w:val="00AD522F"/>
    <w:rsid w:val="00AD680F"/>
    <w:rsid w:val="00AE1759"/>
    <w:rsid w:val="00AE225D"/>
    <w:rsid w:val="00AE2E7C"/>
    <w:rsid w:val="00AE3380"/>
    <w:rsid w:val="00AE35F3"/>
    <w:rsid w:val="00AE5CBE"/>
    <w:rsid w:val="00AE62BA"/>
    <w:rsid w:val="00AE6F7E"/>
    <w:rsid w:val="00AE7C94"/>
    <w:rsid w:val="00AF0969"/>
    <w:rsid w:val="00AF0E01"/>
    <w:rsid w:val="00AF1045"/>
    <w:rsid w:val="00AF3D08"/>
    <w:rsid w:val="00AF5821"/>
    <w:rsid w:val="00AF5C80"/>
    <w:rsid w:val="00B00D2A"/>
    <w:rsid w:val="00B012C5"/>
    <w:rsid w:val="00B0171D"/>
    <w:rsid w:val="00B01BFF"/>
    <w:rsid w:val="00B06FA8"/>
    <w:rsid w:val="00B11E55"/>
    <w:rsid w:val="00B11F17"/>
    <w:rsid w:val="00B122F8"/>
    <w:rsid w:val="00B12822"/>
    <w:rsid w:val="00B15867"/>
    <w:rsid w:val="00B16762"/>
    <w:rsid w:val="00B17C12"/>
    <w:rsid w:val="00B220F0"/>
    <w:rsid w:val="00B24D54"/>
    <w:rsid w:val="00B301D5"/>
    <w:rsid w:val="00B30963"/>
    <w:rsid w:val="00B30A15"/>
    <w:rsid w:val="00B32771"/>
    <w:rsid w:val="00B33974"/>
    <w:rsid w:val="00B352A1"/>
    <w:rsid w:val="00B36D02"/>
    <w:rsid w:val="00B37F63"/>
    <w:rsid w:val="00B4043A"/>
    <w:rsid w:val="00B41A2E"/>
    <w:rsid w:val="00B4245B"/>
    <w:rsid w:val="00B42554"/>
    <w:rsid w:val="00B42C0C"/>
    <w:rsid w:val="00B4360B"/>
    <w:rsid w:val="00B43627"/>
    <w:rsid w:val="00B44121"/>
    <w:rsid w:val="00B447A0"/>
    <w:rsid w:val="00B450B8"/>
    <w:rsid w:val="00B476B1"/>
    <w:rsid w:val="00B50A8A"/>
    <w:rsid w:val="00B510C5"/>
    <w:rsid w:val="00B513F6"/>
    <w:rsid w:val="00B516F8"/>
    <w:rsid w:val="00B51A0B"/>
    <w:rsid w:val="00B526D2"/>
    <w:rsid w:val="00B52DD3"/>
    <w:rsid w:val="00B532E2"/>
    <w:rsid w:val="00B536FD"/>
    <w:rsid w:val="00B54DB4"/>
    <w:rsid w:val="00B557B5"/>
    <w:rsid w:val="00B55B42"/>
    <w:rsid w:val="00B55C86"/>
    <w:rsid w:val="00B577E6"/>
    <w:rsid w:val="00B57F61"/>
    <w:rsid w:val="00B600B1"/>
    <w:rsid w:val="00B63145"/>
    <w:rsid w:val="00B63C3C"/>
    <w:rsid w:val="00B6505C"/>
    <w:rsid w:val="00B6574B"/>
    <w:rsid w:val="00B662AA"/>
    <w:rsid w:val="00B66FC1"/>
    <w:rsid w:val="00B71D1A"/>
    <w:rsid w:val="00B725A7"/>
    <w:rsid w:val="00B728B8"/>
    <w:rsid w:val="00B743A4"/>
    <w:rsid w:val="00B75C73"/>
    <w:rsid w:val="00B77189"/>
    <w:rsid w:val="00B8206B"/>
    <w:rsid w:val="00B843F0"/>
    <w:rsid w:val="00B85A88"/>
    <w:rsid w:val="00B86879"/>
    <w:rsid w:val="00B86BD8"/>
    <w:rsid w:val="00B86EBE"/>
    <w:rsid w:val="00B901BC"/>
    <w:rsid w:val="00B912BE"/>
    <w:rsid w:val="00B92330"/>
    <w:rsid w:val="00B923B6"/>
    <w:rsid w:val="00B92576"/>
    <w:rsid w:val="00B94AED"/>
    <w:rsid w:val="00B94D87"/>
    <w:rsid w:val="00BA1095"/>
    <w:rsid w:val="00BA12AB"/>
    <w:rsid w:val="00BA1551"/>
    <w:rsid w:val="00BA192B"/>
    <w:rsid w:val="00BA1969"/>
    <w:rsid w:val="00BA4E50"/>
    <w:rsid w:val="00BA66BA"/>
    <w:rsid w:val="00BB0CED"/>
    <w:rsid w:val="00BB23C4"/>
    <w:rsid w:val="00BB2C0F"/>
    <w:rsid w:val="00BB445F"/>
    <w:rsid w:val="00BB5669"/>
    <w:rsid w:val="00BB62E6"/>
    <w:rsid w:val="00BB687F"/>
    <w:rsid w:val="00BB7891"/>
    <w:rsid w:val="00BC17A1"/>
    <w:rsid w:val="00BC4DA6"/>
    <w:rsid w:val="00BC6BFE"/>
    <w:rsid w:val="00BC70AA"/>
    <w:rsid w:val="00BD0C54"/>
    <w:rsid w:val="00BD20BE"/>
    <w:rsid w:val="00BD314C"/>
    <w:rsid w:val="00BD4125"/>
    <w:rsid w:val="00BD58F0"/>
    <w:rsid w:val="00BD5D49"/>
    <w:rsid w:val="00BD5E7C"/>
    <w:rsid w:val="00BD6122"/>
    <w:rsid w:val="00BE3D82"/>
    <w:rsid w:val="00BE470D"/>
    <w:rsid w:val="00BE6723"/>
    <w:rsid w:val="00BE6A48"/>
    <w:rsid w:val="00BF0468"/>
    <w:rsid w:val="00BF1001"/>
    <w:rsid w:val="00BF2B33"/>
    <w:rsid w:val="00BF5359"/>
    <w:rsid w:val="00BF537F"/>
    <w:rsid w:val="00BF5612"/>
    <w:rsid w:val="00C00BEE"/>
    <w:rsid w:val="00C01701"/>
    <w:rsid w:val="00C017BE"/>
    <w:rsid w:val="00C01B73"/>
    <w:rsid w:val="00C030BD"/>
    <w:rsid w:val="00C06418"/>
    <w:rsid w:val="00C12FB6"/>
    <w:rsid w:val="00C1531D"/>
    <w:rsid w:val="00C16047"/>
    <w:rsid w:val="00C22F73"/>
    <w:rsid w:val="00C231BD"/>
    <w:rsid w:val="00C242DD"/>
    <w:rsid w:val="00C25DCF"/>
    <w:rsid w:val="00C25FDD"/>
    <w:rsid w:val="00C264EA"/>
    <w:rsid w:val="00C26525"/>
    <w:rsid w:val="00C30737"/>
    <w:rsid w:val="00C3324E"/>
    <w:rsid w:val="00C34333"/>
    <w:rsid w:val="00C34606"/>
    <w:rsid w:val="00C36134"/>
    <w:rsid w:val="00C42C79"/>
    <w:rsid w:val="00C459FD"/>
    <w:rsid w:val="00C469E3"/>
    <w:rsid w:val="00C53B17"/>
    <w:rsid w:val="00C543A6"/>
    <w:rsid w:val="00C547CC"/>
    <w:rsid w:val="00C54C6F"/>
    <w:rsid w:val="00C55DA2"/>
    <w:rsid w:val="00C6169B"/>
    <w:rsid w:val="00C620A0"/>
    <w:rsid w:val="00C62B68"/>
    <w:rsid w:val="00C63CF4"/>
    <w:rsid w:val="00C6579D"/>
    <w:rsid w:val="00C65894"/>
    <w:rsid w:val="00C66B6B"/>
    <w:rsid w:val="00C67780"/>
    <w:rsid w:val="00C71277"/>
    <w:rsid w:val="00C762C1"/>
    <w:rsid w:val="00C80038"/>
    <w:rsid w:val="00C81BD6"/>
    <w:rsid w:val="00C82415"/>
    <w:rsid w:val="00C82AB7"/>
    <w:rsid w:val="00C84C6B"/>
    <w:rsid w:val="00C8688A"/>
    <w:rsid w:val="00C90CF2"/>
    <w:rsid w:val="00C90DB8"/>
    <w:rsid w:val="00C91310"/>
    <w:rsid w:val="00C915EC"/>
    <w:rsid w:val="00C91AFE"/>
    <w:rsid w:val="00C91EE5"/>
    <w:rsid w:val="00C93153"/>
    <w:rsid w:val="00C934B3"/>
    <w:rsid w:val="00C95B92"/>
    <w:rsid w:val="00C97C11"/>
    <w:rsid w:val="00C97D11"/>
    <w:rsid w:val="00C97F1E"/>
    <w:rsid w:val="00CA1642"/>
    <w:rsid w:val="00CA30CE"/>
    <w:rsid w:val="00CA313B"/>
    <w:rsid w:val="00CA38A6"/>
    <w:rsid w:val="00CA6439"/>
    <w:rsid w:val="00CA6D38"/>
    <w:rsid w:val="00CA7A59"/>
    <w:rsid w:val="00CB0029"/>
    <w:rsid w:val="00CB011E"/>
    <w:rsid w:val="00CB069B"/>
    <w:rsid w:val="00CB19E1"/>
    <w:rsid w:val="00CB2902"/>
    <w:rsid w:val="00CB3E79"/>
    <w:rsid w:val="00CB4E36"/>
    <w:rsid w:val="00CB4F45"/>
    <w:rsid w:val="00CB626E"/>
    <w:rsid w:val="00CB6603"/>
    <w:rsid w:val="00CB7B86"/>
    <w:rsid w:val="00CC06A5"/>
    <w:rsid w:val="00CC1087"/>
    <w:rsid w:val="00CC18C4"/>
    <w:rsid w:val="00CC2C78"/>
    <w:rsid w:val="00CC362C"/>
    <w:rsid w:val="00CC37DC"/>
    <w:rsid w:val="00CC4F3B"/>
    <w:rsid w:val="00CC5DEE"/>
    <w:rsid w:val="00CC7367"/>
    <w:rsid w:val="00CD0B02"/>
    <w:rsid w:val="00CD26D7"/>
    <w:rsid w:val="00CD272E"/>
    <w:rsid w:val="00CD2A2C"/>
    <w:rsid w:val="00CD5AE8"/>
    <w:rsid w:val="00CD6632"/>
    <w:rsid w:val="00CD7130"/>
    <w:rsid w:val="00CD762E"/>
    <w:rsid w:val="00CE4F1A"/>
    <w:rsid w:val="00CE56A9"/>
    <w:rsid w:val="00CE7127"/>
    <w:rsid w:val="00CE7D07"/>
    <w:rsid w:val="00CF1AED"/>
    <w:rsid w:val="00CF3500"/>
    <w:rsid w:val="00CF40A6"/>
    <w:rsid w:val="00CF51E1"/>
    <w:rsid w:val="00CF7EEB"/>
    <w:rsid w:val="00D01492"/>
    <w:rsid w:val="00D022DD"/>
    <w:rsid w:val="00D0346D"/>
    <w:rsid w:val="00D05238"/>
    <w:rsid w:val="00D053F8"/>
    <w:rsid w:val="00D05511"/>
    <w:rsid w:val="00D06212"/>
    <w:rsid w:val="00D0735A"/>
    <w:rsid w:val="00D10425"/>
    <w:rsid w:val="00D12A1A"/>
    <w:rsid w:val="00D14754"/>
    <w:rsid w:val="00D14D89"/>
    <w:rsid w:val="00D15256"/>
    <w:rsid w:val="00D155D6"/>
    <w:rsid w:val="00D164E9"/>
    <w:rsid w:val="00D16C5B"/>
    <w:rsid w:val="00D21460"/>
    <w:rsid w:val="00D216D7"/>
    <w:rsid w:val="00D23814"/>
    <w:rsid w:val="00D23F78"/>
    <w:rsid w:val="00D2521A"/>
    <w:rsid w:val="00D2527A"/>
    <w:rsid w:val="00D26446"/>
    <w:rsid w:val="00D26C34"/>
    <w:rsid w:val="00D30198"/>
    <w:rsid w:val="00D302E4"/>
    <w:rsid w:val="00D31BD1"/>
    <w:rsid w:val="00D32A1C"/>
    <w:rsid w:val="00D33CFA"/>
    <w:rsid w:val="00D34111"/>
    <w:rsid w:val="00D34EE9"/>
    <w:rsid w:val="00D3517D"/>
    <w:rsid w:val="00D35CA0"/>
    <w:rsid w:val="00D37161"/>
    <w:rsid w:val="00D37261"/>
    <w:rsid w:val="00D40493"/>
    <w:rsid w:val="00D40650"/>
    <w:rsid w:val="00D40EB5"/>
    <w:rsid w:val="00D40F9B"/>
    <w:rsid w:val="00D41D61"/>
    <w:rsid w:val="00D42897"/>
    <w:rsid w:val="00D44217"/>
    <w:rsid w:val="00D44A5D"/>
    <w:rsid w:val="00D44D30"/>
    <w:rsid w:val="00D4502B"/>
    <w:rsid w:val="00D46EC6"/>
    <w:rsid w:val="00D47515"/>
    <w:rsid w:val="00D51A4E"/>
    <w:rsid w:val="00D52AE8"/>
    <w:rsid w:val="00D52EAE"/>
    <w:rsid w:val="00D53444"/>
    <w:rsid w:val="00D540FF"/>
    <w:rsid w:val="00D5525B"/>
    <w:rsid w:val="00D57B46"/>
    <w:rsid w:val="00D602DB"/>
    <w:rsid w:val="00D60BAD"/>
    <w:rsid w:val="00D61815"/>
    <w:rsid w:val="00D61E5A"/>
    <w:rsid w:val="00D62867"/>
    <w:rsid w:val="00D63665"/>
    <w:rsid w:val="00D63C57"/>
    <w:rsid w:val="00D644E6"/>
    <w:rsid w:val="00D64A11"/>
    <w:rsid w:val="00D65008"/>
    <w:rsid w:val="00D67774"/>
    <w:rsid w:val="00D679FD"/>
    <w:rsid w:val="00D67FCC"/>
    <w:rsid w:val="00D71A25"/>
    <w:rsid w:val="00D72C8E"/>
    <w:rsid w:val="00D7373F"/>
    <w:rsid w:val="00D756E8"/>
    <w:rsid w:val="00D7659A"/>
    <w:rsid w:val="00D81247"/>
    <w:rsid w:val="00D83F12"/>
    <w:rsid w:val="00D844A1"/>
    <w:rsid w:val="00D85E7A"/>
    <w:rsid w:val="00D867CE"/>
    <w:rsid w:val="00D87030"/>
    <w:rsid w:val="00D92F0D"/>
    <w:rsid w:val="00DA0F77"/>
    <w:rsid w:val="00DA6D24"/>
    <w:rsid w:val="00DB0545"/>
    <w:rsid w:val="00DB1B90"/>
    <w:rsid w:val="00DB38E9"/>
    <w:rsid w:val="00DB46C3"/>
    <w:rsid w:val="00DC0703"/>
    <w:rsid w:val="00DC10A8"/>
    <w:rsid w:val="00DC1576"/>
    <w:rsid w:val="00DC2051"/>
    <w:rsid w:val="00DC5C88"/>
    <w:rsid w:val="00DC64A9"/>
    <w:rsid w:val="00DC79C9"/>
    <w:rsid w:val="00DD0326"/>
    <w:rsid w:val="00DD07A3"/>
    <w:rsid w:val="00DD08A8"/>
    <w:rsid w:val="00DD0B05"/>
    <w:rsid w:val="00DD0D92"/>
    <w:rsid w:val="00DD22A6"/>
    <w:rsid w:val="00DD3B4F"/>
    <w:rsid w:val="00DD3E45"/>
    <w:rsid w:val="00DE03FE"/>
    <w:rsid w:val="00DE076B"/>
    <w:rsid w:val="00DE13BF"/>
    <w:rsid w:val="00DE2E83"/>
    <w:rsid w:val="00DE44FC"/>
    <w:rsid w:val="00DE4D3D"/>
    <w:rsid w:val="00DE4DAC"/>
    <w:rsid w:val="00DE4DE6"/>
    <w:rsid w:val="00DE5013"/>
    <w:rsid w:val="00DE57E0"/>
    <w:rsid w:val="00DF35C7"/>
    <w:rsid w:val="00DF5116"/>
    <w:rsid w:val="00DF69CB"/>
    <w:rsid w:val="00DF7D86"/>
    <w:rsid w:val="00E0021F"/>
    <w:rsid w:val="00E01D6F"/>
    <w:rsid w:val="00E051DF"/>
    <w:rsid w:val="00E05420"/>
    <w:rsid w:val="00E05AE3"/>
    <w:rsid w:val="00E05CF0"/>
    <w:rsid w:val="00E06766"/>
    <w:rsid w:val="00E10531"/>
    <w:rsid w:val="00E10593"/>
    <w:rsid w:val="00E11431"/>
    <w:rsid w:val="00E122E2"/>
    <w:rsid w:val="00E129F4"/>
    <w:rsid w:val="00E12EF9"/>
    <w:rsid w:val="00E173AD"/>
    <w:rsid w:val="00E201DD"/>
    <w:rsid w:val="00E21B75"/>
    <w:rsid w:val="00E246BF"/>
    <w:rsid w:val="00E2573C"/>
    <w:rsid w:val="00E25FC9"/>
    <w:rsid w:val="00E27896"/>
    <w:rsid w:val="00E315B2"/>
    <w:rsid w:val="00E31A9C"/>
    <w:rsid w:val="00E335A5"/>
    <w:rsid w:val="00E37191"/>
    <w:rsid w:val="00E407B4"/>
    <w:rsid w:val="00E4124F"/>
    <w:rsid w:val="00E42034"/>
    <w:rsid w:val="00E4285E"/>
    <w:rsid w:val="00E44069"/>
    <w:rsid w:val="00E46327"/>
    <w:rsid w:val="00E46436"/>
    <w:rsid w:val="00E50C07"/>
    <w:rsid w:val="00E52DE9"/>
    <w:rsid w:val="00E531A9"/>
    <w:rsid w:val="00E54E5D"/>
    <w:rsid w:val="00E55F0A"/>
    <w:rsid w:val="00E5617C"/>
    <w:rsid w:val="00E572AA"/>
    <w:rsid w:val="00E5744E"/>
    <w:rsid w:val="00E60A87"/>
    <w:rsid w:val="00E6172B"/>
    <w:rsid w:val="00E6325A"/>
    <w:rsid w:val="00E64B44"/>
    <w:rsid w:val="00E65D77"/>
    <w:rsid w:val="00E66193"/>
    <w:rsid w:val="00E665A0"/>
    <w:rsid w:val="00E665A8"/>
    <w:rsid w:val="00E66B8D"/>
    <w:rsid w:val="00E6799E"/>
    <w:rsid w:val="00E679A0"/>
    <w:rsid w:val="00E70B97"/>
    <w:rsid w:val="00E73A9C"/>
    <w:rsid w:val="00E73B22"/>
    <w:rsid w:val="00E74BA7"/>
    <w:rsid w:val="00E772C5"/>
    <w:rsid w:val="00E80C3C"/>
    <w:rsid w:val="00E8384B"/>
    <w:rsid w:val="00E8707E"/>
    <w:rsid w:val="00E902B9"/>
    <w:rsid w:val="00E90525"/>
    <w:rsid w:val="00E9192E"/>
    <w:rsid w:val="00E91C02"/>
    <w:rsid w:val="00E929B5"/>
    <w:rsid w:val="00E94365"/>
    <w:rsid w:val="00E95A56"/>
    <w:rsid w:val="00EA15A7"/>
    <w:rsid w:val="00EA2578"/>
    <w:rsid w:val="00EA3E42"/>
    <w:rsid w:val="00EA7E1F"/>
    <w:rsid w:val="00EB261F"/>
    <w:rsid w:val="00EB2951"/>
    <w:rsid w:val="00EB33F2"/>
    <w:rsid w:val="00EB3D60"/>
    <w:rsid w:val="00EB68B6"/>
    <w:rsid w:val="00EB691C"/>
    <w:rsid w:val="00EB6968"/>
    <w:rsid w:val="00EB7C5D"/>
    <w:rsid w:val="00EC4F7A"/>
    <w:rsid w:val="00EC56BD"/>
    <w:rsid w:val="00EC64D0"/>
    <w:rsid w:val="00EC695A"/>
    <w:rsid w:val="00EC7C51"/>
    <w:rsid w:val="00ED2060"/>
    <w:rsid w:val="00ED252C"/>
    <w:rsid w:val="00ED4083"/>
    <w:rsid w:val="00ED4EF9"/>
    <w:rsid w:val="00ED51B9"/>
    <w:rsid w:val="00ED5306"/>
    <w:rsid w:val="00ED5427"/>
    <w:rsid w:val="00ED65E7"/>
    <w:rsid w:val="00ED76D3"/>
    <w:rsid w:val="00EE068B"/>
    <w:rsid w:val="00EE10DA"/>
    <w:rsid w:val="00EE3D7E"/>
    <w:rsid w:val="00EE483D"/>
    <w:rsid w:val="00EE4D5C"/>
    <w:rsid w:val="00EE4F89"/>
    <w:rsid w:val="00EE5C66"/>
    <w:rsid w:val="00EE6609"/>
    <w:rsid w:val="00EF1669"/>
    <w:rsid w:val="00EF1751"/>
    <w:rsid w:val="00EF1BF9"/>
    <w:rsid w:val="00EF1C47"/>
    <w:rsid w:val="00EF1C7D"/>
    <w:rsid w:val="00EF4913"/>
    <w:rsid w:val="00EF6284"/>
    <w:rsid w:val="00EF63B0"/>
    <w:rsid w:val="00F030F6"/>
    <w:rsid w:val="00F0631F"/>
    <w:rsid w:val="00F0758F"/>
    <w:rsid w:val="00F11CB0"/>
    <w:rsid w:val="00F122BE"/>
    <w:rsid w:val="00F13D96"/>
    <w:rsid w:val="00F13EB4"/>
    <w:rsid w:val="00F13FF1"/>
    <w:rsid w:val="00F14A16"/>
    <w:rsid w:val="00F17000"/>
    <w:rsid w:val="00F21451"/>
    <w:rsid w:val="00F22601"/>
    <w:rsid w:val="00F268D2"/>
    <w:rsid w:val="00F30455"/>
    <w:rsid w:val="00F31EBC"/>
    <w:rsid w:val="00F35B97"/>
    <w:rsid w:val="00F35F65"/>
    <w:rsid w:val="00F36B13"/>
    <w:rsid w:val="00F36D5F"/>
    <w:rsid w:val="00F37175"/>
    <w:rsid w:val="00F40AAC"/>
    <w:rsid w:val="00F40ACE"/>
    <w:rsid w:val="00F41603"/>
    <w:rsid w:val="00F42812"/>
    <w:rsid w:val="00F432FB"/>
    <w:rsid w:val="00F43A35"/>
    <w:rsid w:val="00F43ACA"/>
    <w:rsid w:val="00F44788"/>
    <w:rsid w:val="00F44F07"/>
    <w:rsid w:val="00F4674B"/>
    <w:rsid w:val="00F50D27"/>
    <w:rsid w:val="00F54536"/>
    <w:rsid w:val="00F5647F"/>
    <w:rsid w:val="00F56877"/>
    <w:rsid w:val="00F57B0B"/>
    <w:rsid w:val="00F60235"/>
    <w:rsid w:val="00F6044D"/>
    <w:rsid w:val="00F605FF"/>
    <w:rsid w:val="00F60EC8"/>
    <w:rsid w:val="00F612EF"/>
    <w:rsid w:val="00F63C8E"/>
    <w:rsid w:val="00F65195"/>
    <w:rsid w:val="00F667C9"/>
    <w:rsid w:val="00F66AAD"/>
    <w:rsid w:val="00F66CC9"/>
    <w:rsid w:val="00F676BE"/>
    <w:rsid w:val="00F67A43"/>
    <w:rsid w:val="00F71143"/>
    <w:rsid w:val="00F71512"/>
    <w:rsid w:val="00F72DD5"/>
    <w:rsid w:val="00F74FF9"/>
    <w:rsid w:val="00F82F73"/>
    <w:rsid w:val="00F8331A"/>
    <w:rsid w:val="00F833EE"/>
    <w:rsid w:val="00F8351C"/>
    <w:rsid w:val="00F83EE6"/>
    <w:rsid w:val="00F859AD"/>
    <w:rsid w:val="00F85C68"/>
    <w:rsid w:val="00F86146"/>
    <w:rsid w:val="00F865DD"/>
    <w:rsid w:val="00F86BAA"/>
    <w:rsid w:val="00F86E5A"/>
    <w:rsid w:val="00F92E5B"/>
    <w:rsid w:val="00F93F04"/>
    <w:rsid w:val="00F9653E"/>
    <w:rsid w:val="00F97A2B"/>
    <w:rsid w:val="00FA1231"/>
    <w:rsid w:val="00FA1923"/>
    <w:rsid w:val="00FA1961"/>
    <w:rsid w:val="00FA1DF2"/>
    <w:rsid w:val="00FA1EE5"/>
    <w:rsid w:val="00FA6C49"/>
    <w:rsid w:val="00FB14A4"/>
    <w:rsid w:val="00FB2E99"/>
    <w:rsid w:val="00FB3912"/>
    <w:rsid w:val="00FB5A87"/>
    <w:rsid w:val="00FB6DA0"/>
    <w:rsid w:val="00FC16CA"/>
    <w:rsid w:val="00FC1DB1"/>
    <w:rsid w:val="00FC2CB4"/>
    <w:rsid w:val="00FC301A"/>
    <w:rsid w:val="00FC4DB6"/>
    <w:rsid w:val="00FC4E5B"/>
    <w:rsid w:val="00FC7C97"/>
    <w:rsid w:val="00FD092A"/>
    <w:rsid w:val="00FD11C9"/>
    <w:rsid w:val="00FD26A0"/>
    <w:rsid w:val="00FD3008"/>
    <w:rsid w:val="00FD61E7"/>
    <w:rsid w:val="00FD6EEE"/>
    <w:rsid w:val="00FD7BC9"/>
    <w:rsid w:val="00FD7BFE"/>
    <w:rsid w:val="00FE1639"/>
    <w:rsid w:val="00FE597C"/>
    <w:rsid w:val="00FE6D22"/>
    <w:rsid w:val="00FF005E"/>
    <w:rsid w:val="00FF2DD5"/>
    <w:rsid w:val="00FF3153"/>
    <w:rsid w:val="00FF4169"/>
    <w:rsid w:val="00FF5CED"/>
    <w:rsid w:val="00FF5E08"/>
    <w:rsid w:val="00FF62FB"/>
    <w:rsid w:val="00FF6D04"/>
    <w:rsid w:val="00FF71C6"/>
    <w:rsid w:val="00FF7415"/>
    <w:rsid w:val="00FF76F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20420EEC-EBAA-438B-AFF8-0E04E061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6FA"/>
    <w:pPr>
      <w:spacing w:after="539" w:line="354" w:lineRule="auto"/>
      <w:ind w:left="705" w:right="-3" w:hanging="10"/>
      <w:jc w:val="both"/>
    </w:pPr>
    <w:rPr>
      <w:rFonts w:ascii="Arial" w:eastAsia="Arial" w:hAnsi="Arial" w:cs="Arial"/>
      <w:color w:val="000000"/>
      <w:sz w:val="24"/>
    </w:rPr>
  </w:style>
  <w:style w:type="paragraph" w:styleId="Ttulo1">
    <w:name w:val="heading 1"/>
    <w:basedOn w:val="Normal"/>
    <w:next w:val="Normal"/>
    <w:link w:val="Ttulo1Car"/>
    <w:uiPriority w:val="9"/>
    <w:qFormat/>
    <w:rsid w:val="004B0E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rsid w:val="007A0FC6"/>
    <w:rPr>
      <w:rFonts w:eastAsiaTheme="minorHAnsi"/>
      <w:sz w:val="20"/>
      <w:szCs w:val="20"/>
      <w:lang w:eastAsia="en-US"/>
    </w:rPr>
  </w:style>
  <w:style w:type="character" w:styleId="Refdenotaalpie">
    <w:name w:val="footnote reference"/>
    <w:basedOn w:val="Fuentedeprrafopredeter"/>
    <w:uiPriority w:val="99"/>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39"/>
    <w:rsid w:val="00D679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paragraph" w:customStyle="1" w:styleId="Default">
    <w:name w:val="Default"/>
    <w:rsid w:val="00567F7D"/>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nfasis">
    <w:name w:val="Emphasis"/>
    <w:basedOn w:val="Fuentedeprrafopredeter"/>
    <w:uiPriority w:val="20"/>
    <w:qFormat/>
    <w:rsid w:val="00D40EB5"/>
    <w:rPr>
      <w:i/>
      <w:iCs/>
    </w:rPr>
  </w:style>
  <w:style w:type="character" w:styleId="Hipervnculovisitado">
    <w:name w:val="FollowedHyperlink"/>
    <w:basedOn w:val="Fuentedeprrafopredeter"/>
    <w:uiPriority w:val="99"/>
    <w:semiHidden/>
    <w:unhideWhenUsed/>
    <w:rsid w:val="001A2560"/>
    <w:rPr>
      <w:color w:val="954F72" w:themeColor="followedHyperlink"/>
      <w:u w:val="single"/>
    </w:rPr>
  </w:style>
  <w:style w:type="character" w:styleId="Textoennegrita">
    <w:name w:val="Strong"/>
    <w:basedOn w:val="Fuentedeprrafopredeter"/>
    <w:uiPriority w:val="22"/>
    <w:qFormat/>
    <w:rsid w:val="003179E9"/>
    <w:rPr>
      <w:b/>
      <w:bCs/>
    </w:rPr>
  </w:style>
  <w:style w:type="character" w:customStyle="1" w:styleId="Ttulo1Car">
    <w:name w:val="Título 1 Car"/>
    <w:basedOn w:val="Fuentedeprrafopredeter"/>
    <w:link w:val="Ttulo1"/>
    <w:uiPriority w:val="9"/>
    <w:rsid w:val="004B0E50"/>
    <w:rPr>
      <w:rFonts w:asciiTheme="majorHAnsi" w:eastAsiaTheme="majorEastAsia" w:hAnsiTheme="majorHAnsi" w:cstheme="majorBidi"/>
      <w:color w:val="2E74B5" w:themeColor="accent1" w:themeShade="BF"/>
      <w:sz w:val="32"/>
      <w:szCs w:val="32"/>
    </w:rPr>
  </w:style>
  <w:style w:type="paragraph" w:customStyle="1" w:styleId="CharCharCarCarCarCarCarCarCarCar3CarCarCarCarCarCarCarCarCarCarCarCarCar">
    <w:name w:val="Char Char Car Car Car Car Car Car Car Car3 Car Car Car Car Car Car Car Car Car Car Car Car Car"/>
    <w:basedOn w:val="Normal"/>
    <w:rsid w:val="00D71A25"/>
    <w:pPr>
      <w:spacing w:after="160" w:line="240" w:lineRule="exact"/>
      <w:ind w:left="0" w:right="0" w:firstLine="0"/>
      <w:jc w:val="left"/>
    </w:pPr>
    <w:rPr>
      <w:rFonts w:ascii="Tahoma" w:eastAsia="Times New Roman" w:hAnsi="Tahoma" w:cs="Times New Roman"/>
      <w:color w:val="auto"/>
      <w:sz w:val="20"/>
      <w:szCs w:val="20"/>
      <w:lang w:val="es-ES" w:eastAsia="en-US"/>
    </w:rPr>
  </w:style>
  <w:style w:type="paragraph" w:customStyle="1" w:styleId="estilo151">
    <w:name w:val="estilo151"/>
    <w:basedOn w:val="Normal"/>
    <w:rsid w:val="00E531A9"/>
    <w:pPr>
      <w:spacing w:before="100" w:beforeAutospacing="1" w:after="100" w:afterAutospacing="1" w:line="240" w:lineRule="auto"/>
      <w:ind w:left="0" w:right="0" w:firstLine="0"/>
      <w:jc w:val="left"/>
    </w:pPr>
    <w:rPr>
      <w:rFonts w:ascii="Trebuchet MS" w:eastAsia="Times New Roman" w:hAnsi="Trebuchet MS" w:cs="Times New Roman"/>
      <w:color w:val="auto"/>
      <w:sz w:val="13"/>
      <w:szCs w:val="13"/>
      <w:lang w:val="es-ES" w:eastAsia="es-ES"/>
    </w:rPr>
  </w:style>
  <w:style w:type="paragraph" w:styleId="Textoindependiente2">
    <w:name w:val="Body Text 2"/>
    <w:basedOn w:val="Normal"/>
    <w:link w:val="Textoindependiente2Car"/>
    <w:rsid w:val="00234724"/>
    <w:pPr>
      <w:widowControl w:val="0"/>
      <w:autoSpaceDE w:val="0"/>
      <w:autoSpaceDN w:val="0"/>
      <w:spacing w:after="120" w:line="480" w:lineRule="auto"/>
      <w:ind w:left="0" w:right="0" w:firstLine="0"/>
      <w:jc w:val="left"/>
    </w:pPr>
    <w:rPr>
      <w:rFonts w:ascii="Times New Roman" w:eastAsia="Times New Roman" w:hAnsi="Times New Roman" w:cs="Times New Roman"/>
      <w:color w:val="auto"/>
      <w:sz w:val="20"/>
      <w:szCs w:val="20"/>
      <w:lang w:val="es-ES_tradnl" w:eastAsia="es-ES"/>
    </w:rPr>
  </w:style>
  <w:style w:type="character" w:customStyle="1" w:styleId="Textoindependiente2Car">
    <w:name w:val="Texto independiente 2 Car"/>
    <w:basedOn w:val="Fuentedeprrafopredeter"/>
    <w:link w:val="Textoindependiente2"/>
    <w:rsid w:val="00234724"/>
    <w:rPr>
      <w:rFonts w:ascii="Times New Roman" w:eastAsia="Times New Roman" w:hAnsi="Times New Roman" w:cs="Times New Roman"/>
      <w:sz w:val="20"/>
      <w:szCs w:val="20"/>
      <w:lang w:val="es-ES_tradnl" w:eastAsia="es-ES"/>
    </w:rPr>
  </w:style>
  <w:style w:type="character" w:styleId="Refdecomentario">
    <w:name w:val="annotation reference"/>
    <w:basedOn w:val="Fuentedeprrafopredeter"/>
    <w:uiPriority w:val="99"/>
    <w:semiHidden/>
    <w:unhideWhenUsed/>
    <w:rsid w:val="00AF3D08"/>
    <w:rPr>
      <w:sz w:val="16"/>
      <w:szCs w:val="16"/>
    </w:rPr>
  </w:style>
  <w:style w:type="paragraph" w:styleId="Textocomentario">
    <w:name w:val="annotation text"/>
    <w:basedOn w:val="Normal"/>
    <w:link w:val="TextocomentarioCar"/>
    <w:uiPriority w:val="99"/>
    <w:semiHidden/>
    <w:unhideWhenUsed/>
    <w:rsid w:val="00AF3D0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F3D08"/>
    <w:rPr>
      <w:rFonts w:ascii="Arial" w:eastAsia="Arial" w:hAnsi="Arial" w:cs="Arial"/>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AF3D08"/>
    <w:rPr>
      <w:b/>
      <w:bCs/>
    </w:rPr>
  </w:style>
  <w:style w:type="character" w:customStyle="1" w:styleId="AsuntodelcomentarioCar">
    <w:name w:val="Asunto del comentario Car"/>
    <w:basedOn w:val="TextocomentarioCar"/>
    <w:link w:val="Asuntodelcomentario"/>
    <w:uiPriority w:val="99"/>
    <w:semiHidden/>
    <w:rsid w:val="00AF3D08"/>
    <w:rPr>
      <w:rFonts w:ascii="Arial" w:eastAsia="Arial" w:hAnsi="Arial" w:cs="Arial"/>
      <w:b/>
      <w:bCs/>
      <w:color w:val="000000"/>
      <w:sz w:val="20"/>
      <w:szCs w:val="20"/>
    </w:rPr>
  </w:style>
  <w:style w:type="character" w:customStyle="1" w:styleId="Ninguno">
    <w:name w:val="Ninguno"/>
    <w:rsid w:val="009D6D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663433960">
          <w:marLeft w:val="1368"/>
          <w:marRight w:val="0"/>
          <w:marTop w:val="50"/>
          <w:marBottom w:val="0"/>
          <w:divBdr>
            <w:top w:val="none" w:sz="0" w:space="0" w:color="auto"/>
            <w:left w:val="none" w:sz="0" w:space="0" w:color="auto"/>
            <w:bottom w:val="none" w:sz="0" w:space="0" w:color="auto"/>
            <w:right w:val="none" w:sz="0" w:space="0" w:color="auto"/>
          </w:divBdr>
        </w:div>
        <w:div w:id="841553314">
          <w:marLeft w:val="1368"/>
          <w:marRight w:val="0"/>
          <w:marTop w:val="50"/>
          <w:marBottom w:val="0"/>
          <w:divBdr>
            <w:top w:val="none" w:sz="0" w:space="0" w:color="auto"/>
            <w:left w:val="none" w:sz="0" w:space="0" w:color="auto"/>
            <w:bottom w:val="none" w:sz="0" w:space="0" w:color="auto"/>
            <w:right w:val="none" w:sz="0" w:space="0" w:color="auto"/>
          </w:divBdr>
        </w:div>
      </w:divsChild>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448310202">
          <w:marLeft w:val="1368"/>
          <w:marRight w:val="0"/>
          <w:marTop w:val="50"/>
          <w:marBottom w:val="0"/>
          <w:divBdr>
            <w:top w:val="none" w:sz="0" w:space="0" w:color="auto"/>
            <w:left w:val="none" w:sz="0" w:space="0" w:color="auto"/>
            <w:bottom w:val="none" w:sz="0" w:space="0" w:color="auto"/>
            <w:right w:val="none" w:sz="0" w:space="0" w:color="auto"/>
          </w:divBdr>
        </w:div>
        <w:div w:id="1894735728">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498233142">
          <w:marLeft w:val="1368"/>
          <w:marRight w:val="0"/>
          <w:marTop w:val="50"/>
          <w:marBottom w:val="0"/>
          <w:divBdr>
            <w:top w:val="none" w:sz="0" w:space="0" w:color="auto"/>
            <w:left w:val="none" w:sz="0" w:space="0" w:color="auto"/>
            <w:bottom w:val="none" w:sz="0" w:space="0" w:color="auto"/>
            <w:right w:val="none" w:sz="0" w:space="0" w:color="auto"/>
          </w:divBdr>
        </w:div>
        <w:div w:id="930044580">
          <w:marLeft w:val="1368"/>
          <w:marRight w:val="0"/>
          <w:marTop w:val="50"/>
          <w:marBottom w:val="0"/>
          <w:divBdr>
            <w:top w:val="none" w:sz="0" w:space="0" w:color="auto"/>
            <w:left w:val="none" w:sz="0" w:space="0" w:color="auto"/>
            <w:bottom w:val="none" w:sz="0" w:space="0" w:color="auto"/>
            <w:right w:val="none" w:sz="0" w:space="0" w:color="auto"/>
          </w:divBdr>
        </w:div>
      </w:divsChild>
    </w:div>
    <w:div w:id="559905933">
      <w:bodyDiv w:val="1"/>
      <w:marLeft w:val="0"/>
      <w:marRight w:val="0"/>
      <w:marTop w:val="0"/>
      <w:marBottom w:val="0"/>
      <w:divBdr>
        <w:top w:val="none" w:sz="0" w:space="0" w:color="auto"/>
        <w:left w:val="none" w:sz="0" w:space="0" w:color="auto"/>
        <w:bottom w:val="none" w:sz="0" w:space="0" w:color="auto"/>
        <w:right w:val="none" w:sz="0" w:space="0" w:color="auto"/>
      </w:divBdr>
    </w:div>
    <w:div w:id="772089928">
      <w:bodyDiv w:val="1"/>
      <w:marLeft w:val="0"/>
      <w:marRight w:val="0"/>
      <w:marTop w:val="0"/>
      <w:marBottom w:val="0"/>
      <w:divBdr>
        <w:top w:val="none" w:sz="0" w:space="0" w:color="auto"/>
        <w:left w:val="none" w:sz="0" w:space="0" w:color="auto"/>
        <w:bottom w:val="none" w:sz="0" w:space="0" w:color="auto"/>
        <w:right w:val="none" w:sz="0" w:space="0" w:color="auto"/>
      </w:divBdr>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1100485600">
      <w:bodyDiv w:val="1"/>
      <w:marLeft w:val="0"/>
      <w:marRight w:val="0"/>
      <w:marTop w:val="0"/>
      <w:marBottom w:val="0"/>
      <w:divBdr>
        <w:top w:val="none" w:sz="0" w:space="0" w:color="auto"/>
        <w:left w:val="none" w:sz="0" w:space="0" w:color="auto"/>
        <w:bottom w:val="none" w:sz="0" w:space="0" w:color="auto"/>
        <w:right w:val="none" w:sz="0" w:space="0" w:color="auto"/>
      </w:divBdr>
      <w:divsChild>
        <w:div w:id="131296333">
          <w:marLeft w:val="0"/>
          <w:marRight w:val="0"/>
          <w:marTop w:val="0"/>
          <w:marBottom w:val="101"/>
          <w:divBdr>
            <w:top w:val="none" w:sz="0" w:space="0" w:color="auto"/>
            <w:left w:val="none" w:sz="0" w:space="0" w:color="auto"/>
            <w:bottom w:val="none" w:sz="0" w:space="0" w:color="auto"/>
            <w:right w:val="none" w:sz="0" w:space="0" w:color="auto"/>
          </w:divBdr>
        </w:div>
        <w:div w:id="1921913111">
          <w:marLeft w:val="0"/>
          <w:marRight w:val="0"/>
          <w:marTop w:val="0"/>
          <w:marBottom w:val="101"/>
          <w:divBdr>
            <w:top w:val="none" w:sz="0" w:space="0" w:color="auto"/>
            <w:left w:val="none" w:sz="0" w:space="0" w:color="auto"/>
            <w:bottom w:val="none" w:sz="0" w:space="0" w:color="auto"/>
            <w:right w:val="none" w:sz="0" w:space="0" w:color="auto"/>
          </w:divBdr>
        </w:div>
        <w:div w:id="829560662">
          <w:marLeft w:val="0"/>
          <w:marRight w:val="0"/>
          <w:marTop w:val="0"/>
          <w:marBottom w:val="101"/>
          <w:divBdr>
            <w:top w:val="none" w:sz="0" w:space="0" w:color="auto"/>
            <w:left w:val="none" w:sz="0" w:space="0" w:color="auto"/>
            <w:bottom w:val="none" w:sz="0" w:space="0" w:color="auto"/>
            <w:right w:val="none" w:sz="0" w:space="0" w:color="auto"/>
          </w:divBdr>
        </w:div>
      </w:divsChild>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438066063">
      <w:bodyDiv w:val="1"/>
      <w:marLeft w:val="0"/>
      <w:marRight w:val="0"/>
      <w:marTop w:val="0"/>
      <w:marBottom w:val="0"/>
      <w:divBdr>
        <w:top w:val="none" w:sz="0" w:space="0" w:color="auto"/>
        <w:left w:val="none" w:sz="0" w:space="0" w:color="auto"/>
        <w:bottom w:val="none" w:sz="0" w:space="0" w:color="auto"/>
        <w:right w:val="none" w:sz="0" w:space="0" w:color="auto"/>
      </w:divBdr>
    </w:div>
    <w:div w:id="1449818032">
      <w:bodyDiv w:val="1"/>
      <w:marLeft w:val="0"/>
      <w:marRight w:val="0"/>
      <w:marTop w:val="0"/>
      <w:marBottom w:val="0"/>
      <w:divBdr>
        <w:top w:val="none" w:sz="0" w:space="0" w:color="auto"/>
        <w:left w:val="none" w:sz="0" w:space="0" w:color="auto"/>
        <w:bottom w:val="none" w:sz="0" w:space="0" w:color="auto"/>
        <w:right w:val="none" w:sz="0" w:space="0" w:color="auto"/>
      </w:divBdr>
    </w:div>
    <w:div w:id="1452240910">
      <w:bodyDiv w:val="1"/>
      <w:marLeft w:val="0"/>
      <w:marRight w:val="0"/>
      <w:marTop w:val="0"/>
      <w:marBottom w:val="0"/>
      <w:divBdr>
        <w:top w:val="none" w:sz="0" w:space="0" w:color="auto"/>
        <w:left w:val="none" w:sz="0" w:space="0" w:color="auto"/>
        <w:bottom w:val="none" w:sz="0" w:space="0" w:color="auto"/>
        <w:right w:val="none" w:sz="0" w:space="0" w:color="auto"/>
      </w:divBdr>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539169880">
          <w:marLeft w:val="1368"/>
          <w:marRight w:val="0"/>
          <w:marTop w:val="50"/>
          <w:marBottom w:val="0"/>
          <w:divBdr>
            <w:top w:val="none" w:sz="0" w:space="0" w:color="auto"/>
            <w:left w:val="none" w:sz="0" w:space="0" w:color="auto"/>
            <w:bottom w:val="none" w:sz="0" w:space="0" w:color="auto"/>
            <w:right w:val="none" w:sz="0" w:space="0" w:color="auto"/>
          </w:divBdr>
        </w:div>
        <w:div w:id="2137064514">
          <w:marLeft w:val="1368"/>
          <w:marRight w:val="0"/>
          <w:marTop w:val="50"/>
          <w:marBottom w:val="0"/>
          <w:divBdr>
            <w:top w:val="none" w:sz="0" w:space="0" w:color="auto"/>
            <w:left w:val="none" w:sz="0" w:space="0" w:color="auto"/>
            <w:bottom w:val="none" w:sz="0" w:space="0" w:color="auto"/>
            <w:right w:val="none" w:sz="0" w:space="0" w:color="auto"/>
          </w:divBdr>
        </w:div>
      </w:divsChild>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08169902">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 w:id="2043089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FDB95-9B39-47A1-A208-98E7D788B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1731</Words>
  <Characters>9525</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11234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creator>DEPARTAMENTO DE INFORMATICA</dc:creator>
  <cp:lastModifiedBy>jimena</cp:lastModifiedBy>
  <cp:revision>13</cp:revision>
  <cp:lastPrinted>2020-06-30T20:14:00Z</cp:lastPrinted>
  <dcterms:created xsi:type="dcterms:W3CDTF">2020-07-08T19:15:00Z</dcterms:created>
  <dcterms:modified xsi:type="dcterms:W3CDTF">2020-07-10T18:02:00Z</dcterms:modified>
</cp:coreProperties>
</file>